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MODIFICATIVA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“TEApoiar – Rede para Mães Atípicas implantado”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Atenção à saúde,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- Atenção à Saúde,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6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TEApoiar – Rede para Mães Atípicas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ampliado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Ampliar o programa TEApoiar, garantindo sua manutenção e expansão para outras regiões do município, com oferta contínua de apoio psicossocial, oficinas e capacitação de profissionais envolvidos no atendimento a famílias atípicas.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Niterói por Elas; Niterói Primeira Infância; Niterói Jovem; Niterói Antirracista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270.000,00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280.000,00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290.000,00</w:t>
            </w:r>
          </w:p>
        </w:tc>
        <w:tc>
          <w:tcPr/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Zona Norte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9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C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0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4">
            <w:pPr>
              <w:spacing w:before="87" w:lineRule="auto"/>
              <w:ind w:left="169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985"/>
                <w:tab w:val="center" w:leader="none" w:pos="3537"/>
              </w:tabs>
              <w:spacing w:after="0" w:before="68" w:line="240" w:lineRule="auto"/>
              <w:ind w:left="3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840.000,00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8">
            <w:pPr>
              <w:spacing w:before="87" w:lineRule="auto"/>
              <w:ind w:left="169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A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</w:t>
      </w:r>
    </w:p>
    <w:p w:rsidR="00000000" w:rsidDel="00000000" w:rsidP="00000000" w:rsidRDefault="00000000" w:rsidRPr="00000000" w14:paraId="000000EE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bookmarkStart w:colFirst="0" w:colLast="0" w:name="_heading=h.sfzjbh34mgit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ampliação da Rede TEApoiar para a Zona Norte de Niterói é fundamental para garantir equidade no acesso a serviços de apoio psicossocial voltados a mães atípicas e familiares de pessoas com TEA. Essa expansão permite levar o acompanhamento multiprofissional a territórios com maior demanda e menor cobertura, fortalecendo a rede de cuidado integral e comunitário. A ação também estimula a autonomia, a inserção social e a redução do isolamento dessas famílias, além de reforçar o compromisso municipal com a inclusão, a saúde mental e o apoio às mulheres cuidadoras.</w:t>
      </w:r>
    </w:p>
    <w:p w:rsidR="00000000" w:rsidDel="00000000" w:rsidP="00000000" w:rsidRDefault="00000000" w:rsidRPr="00000000" w14:paraId="000000EF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bookmarkStart w:colFirst="0" w:colLast="0" w:name="_heading=h.sfzjbh34mgit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bookmarkStart w:colFirst="0" w:colLast="0" w:name="_heading=h.xw7oacwy4xuw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18 de setembro de 2025.</w:t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37" name="image2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0FC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Aptos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3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4511620</wp:posOffset>
              </wp:positionH>
              <wp:positionV relativeFrom="page">
                <wp:posOffset>949251</wp:posOffset>
              </wp:positionV>
              <wp:extent cx="2211705" cy="228600"/>
              <wp:effectExtent b="0" l="0" r="0" t="0"/>
              <wp:wrapNone/>
              <wp:docPr id="1633363734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4511620</wp:posOffset>
              </wp:positionH>
              <wp:positionV relativeFrom="page">
                <wp:posOffset>949251</wp:posOffset>
              </wp:positionV>
              <wp:extent cx="2211705" cy="228600"/>
              <wp:effectExtent b="0" l="0" r="0" t="0"/>
              <wp:wrapNone/>
              <wp:docPr id="1633363734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11705" cy="2286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4346533</wp:posOffset>
              </wp:positionH>
              <wp:positionV relativeFrom="page">
                <wp:posOffset>1316102</wp:posOffset>
              </wp:positionV>
              <wp:extent cx="2624455" cy="228600"/>
              <wp:effectExtent b="0" l="0" r="0" t="0"/>
              <wp:wrapNone/>
              <wp:docPr id="1633363735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4346533</wp:posOffset>
              </wp:positionH>
              <wp:positionV relativeFrom="page">
                <wp:posOffset>1316102</wp:posOffset>
              </wp:positionV>
              <wp:extent cx="2624455" cy="228600"/>
              <wp:effectExtent b="0" l="0" r="0" t="0"/>
              <wp:wrapNone/>
              <wp:docPr id="1633363735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24455" cy="2286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dlXlAFGM6cFbKkpF/4Q6V8TRaQ==">CgMxLjAyDmguc2Z6amJoMzRtZ2l0Mg5oLnNmempiaDM0bWdpdDIOaC54dzdvYWN3eTR4dXc4AHIhMVZMdHFrcHdfQXE4UzloNU9PTEl1clhsRXI3WE10eXpK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2025-09-18T18:05:00Z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