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produto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 “Corredor Escolar Seguro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Mobilidade Urbana,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3l80cdp94lzh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Mobilidade Urbana,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1042.9999999999995"/>
        <w:gridCol w:w="1282.0000000000005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1042.9999999999995"/>
            <w:gridCol w:w="1282.0000000000005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MOBILIDADE URBANA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Corredor Escolar Seguro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corredores escolares seguros em áreas de grande fluxo de alunos, priorizando travessias sinalizadas, redutores de velocidade, iluminação pública, faixas elevadas e presença de agentes de trânsito em horários críticos. O objetivo é aumentar a segurança viária no entorno das escolas municipais, reduzir acidentes e promover a mobilidade segura para crianças e adolescentes.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NITTRANS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Jovem; Niterói Antirracista; Niterói por Elas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700.000,00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770.000,00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Pendotiba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Zona Norte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A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Mobilidade Urbana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1.470.000,00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5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criação dos Corredores Escolares Seguros busca reduzir os riscos de acidentes envolvendo crianças e adolescentes nas proximidades das escolas municipais, garantindo condições adequadas de travessia e circulação. A medida prioriza pontos críticos de fluxo intenso, integrando soluções de engenharia de tráfego, urbanismo tático e iluminação pública.</w:t>
      </w:r>
    </w:p>
    <w:p w:rsidR="00000000" w:rsidDel="00000000" w:rsidP="00000000" w:rsidRDefault="00000000" w:rsidRPr="00000000" w14:paraId="000000EB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projeto contribui diretamente para a política de mobilidade urbana segura e inclusiva, em consonância com o Plano Nacional de Redução de Mortes e Lesões no Trânsito (PNATRANS) e o Estatuto da Criança e do Adolescente, ao assegurar o direito de ir e vir com segurança.</w:t>
      </w:r>
    </w:p>
    <w:p w:rsidR="00000000" w:rsidDel="00000000" w:rsidP="00000000" w:rsidRDefault="00000000" w:rsidRPr="00000000" w14:paraId="000000EC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Além de sua relevância social, a ação fortalece o compromisso da cidade com a sustentabilidade e a equidade, contemplando regiões que apresentam vulnerabilidade estrutural, como Pendotiba e Zona Norte. A implantação gradativa permitirá a consolidação de um modelo de referência em mobilidade escolar segura, com resultados permanentes na redução de acidentes e na valorização da vida.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02 de outubro de 2025.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57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9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5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4487810</wp:posOffset>
              </wp:positionH>
              <wp:positionV relativeFrom="page">
                <wp:posOffset>925441</wp:posOffset>
              </wp:positionV>
              <wp:extent cx="2259330" cy="276225"/>
              <wp:effectExtent b="0" l="0" r="0" t="0"/>
              <wp:wrapNone/>
              <wp:docPr id="163336375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4487810</wp:posOffset>
              </wp:positionH>
              <wp:positionV relativeFrom="page">
                <wp:posOffset>925441</wp:posOffset>
              </wp:positionV>
              <wp:extent cx="2259330" cy="276225"/>
              <wp:effectExtent b="0" l="0" r="0" t="0"/>
              <wp:wrapNone/>
              <wp:docPr id="163336375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9330" cy="276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4322723</wp:posOffset>
              </wp:positionH>
              <wp:positionV relativeFrom="page">
                <wp:posOffset>1292290</wp:posOffset>
              </wp:positionV>
              <wp:extent cx="2672080" cy="276225"/>
              <wp:effectExtent b="0" l="0" r="0" t="0"/>
              <wp:wrapNone/>
              <wp:docPr id="1633363755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4322723</wp:posOffset>
              </wp:positionH>
              <wp:positionV relativeFrom="page">
                <wp:posOffset>1292290</wp:posOffset>
              </wp:positionV>
              <wp:extent cx="2672080" cy="276225"/>
              <wp:effectExtent b="0" l="0" r="0" t="0"/>
              <wp:wrapNone/>
              <wp:docPr id="163336375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72080" cy="276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XT0xOK8lHKI7o2bsU/JGHDVUHw==">CgMxLjAyDmguM2w4MGNkcDk0bHpoOAByITFGcWk2XzktUDVhSVpWbWtSMko4SlRwV08tZjd2TTAwcQ==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2025-09-18T18:27:00Z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