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-properties+xml" PartName="/docProps/custom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custom-properties" Target="docProps/custom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ind w:right="284"/>
        <w:rPr>
          <w:rFonts w:ascii="Times New Roman" w:cs="Times New Roman" w:eastAsia="Times New Roman" w:hAnsi="Times New Roman"/>
          <w:b w:val="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widowControl w:val="1"/>
        <w:jc w:val="center"/>
        <w:rPr>
          <w:rFonts w:ascii="Times New Roman" w:cs="Times New Roman" w:eastAsia="Times New Roman" w:hAnsi="Times New Roman"/>
          <w:b w:val="1"/>
          <w:sz w:val="52"/>
          <w:szCs w:val="52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EMENDA Nº.  000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ADITIVA AO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PROJETO DE LEI Nº. 361/2025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widowControl w:val="1"/>
        <w:spacing w:after="160" w:lineRule="auto"/>
        <w:ind w:left="4956" w:firstLine="0"/>
        <w:jc w:val="both"/>
        <w:rPr>
          <w:rFonts w:ascii="Times New Roman" w:cs="Times New Roman" w:eastAsia="Times New Roman" w:hAnsi="Times New Roman"/>
          <w:b w:val="1"/>
          <w:color w:val="000000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o 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Produto “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u w:val="single"/>
          <w:rtl w:val="0"/>
        </w:rPr>
        <w:t xml:space="preserve">Aula de Libras em Contraturno implantada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u w:val="single"/>
          <w:rtl w:val="0"/>
        </w:rPr>
        <w:t xml:space="preserve">”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Programa 0096 – Educação Para Todos</w:t>
      </w: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, do Projeto de Lei 00361/2025.</w:t>
      </w:r>
    </w:p>
    <w:p w:rsidR="00000000" w:rsidDel="00000000" w:rsidP="00000000" w:rsidRDefault="00000000" w:rsidRPr="00000000" w14:paraId="00000006">
      <w:pPr>
        <w:widowControl w:val="1"/>
        <w:spacing w:after="160" w:lineRule="auto"/>
        <w:jc w:val="both"/>
        <w:rPr>
          <w:rFonts w:ascii="Times New Roman" w:cs="Times New Roman" w:eastAsia="Times New Roman" w:hAnsi="Times New Roman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color w:val="000000"/>
          <w:sz w:val="20"/>
          <w:szCs w:val="20"/>
          <w:rtl w:val="0"/>
        </w:rPr>
        <w:t xml:space="preserve">Art.1º -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u w:val="single"/>
          <w:rtl w:val="0"/>
        </w:rPr>
        <w:t xml:space="preserve">Acrescenta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u w:val="single"/>
          <w:rtl w:val="0"/>
        </w:rPr>
        <w:t xml:space="preserve">-se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no anexo I – Estrutura Consolidada do Plano Plurianual 2026-2029 para o quadriênio 2026/2029, no programa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0096 –Educação para todos,</w:t>
      </w:r>
      <w:r w:rsidDel="00000000" w:rsidR="00000000" w:rsidRPr="00000000">
        <w:rPr>
          <w:rFonts w:ascii="Times New Roman" w:cs="Times New Roman" w:eastAsia="Times New Roman" w:hAnsi="Times New Roman"/>
          <w:color w:val="000000"/>
          <w:sz w:val="20"/>
          <w:szCs w:val="20"/>
          <w:rtl w:val="0"/>
        </w:rPr>
        <w:t xml:space="preserve"> do Projeto de Lei 00361/2025, conforme tabela abaixo: </w:t>
      </w:r>
      <w:r w:rsidDel="00000000" w:rsidR="00000000" w:rsidRPr="00000000">
        <w:rPr>
          <w:rtl w:val="0"/>
        </w:rPr>
      </w:r>
    </w:p>
    <w:tbl>
      <w:tblPr>
        <w:tblStyle w:val="Table1"/>
        <w:tblW w:w="14180.0" w:type="dxa"/>
        <w:jc w:val="left"/>
        <w:tblInd w:w="42.0" w:type="dxa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000"/>
      </w:tblPr>
      <w:tblGrid>
        <w:gridCol w:w="940"/>
        <w:gridCol w:w="800"/>
        <w:gridCol w:w="900"/>
        <w:gridCol w:w="360"/>
        <w:gridCol w:w="840"/>
        <w:gridCol w:w="960"/>
        <w:gridCol w:w="340"/>
        <w:gridCol w:w="1240"/>
        <w:gridCol w:w="960"/>
        <w:gridCol w:w="840"/>
        <w:gridCol w:w="480"/>
        <w:gridCol w:w="1380"/>
        <w:gridCol w:w="920"/>
        <w:gridCol w:w="895"/>
        <w:gridCol w:w="885"/>
        <w:gridCol w:w="1440"/>
        <w:tblGridChange w:id="0">
          <w:tblGrid>
            <w:gridCol w:w="940"/>
            <w:gridCol w:w="800"/>
            <w:gridCol w:w="900"/>
            <w:gridCol w:w="360"/>
            <w:gridCol w:w="840"/>
            <w:gridCol w:w="960"/>
            <w:gridCol w:w="340"/>
            <w:gridCol w:w="1240"/>
            <w:gridCol w:w="960"/>
            <w:gridCol w:w="840"/>
            <w:gridCol w:w="480"/>
            <w:gridCol w:w="1380"/>
            <w:gridCol w:w="920"/>
            <w:gridCol w:w="895"/>
            <w:gridCol w:w="885"/>
            <w:gridCol w:w="144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0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857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0B">
            <w:pPr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EDUCAÇÃO PARA TODOS 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1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" w:lineRule="auto"/>
              <w:ind w:left="36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bookmarkStart w:colFirst="0" w:colLast="0" w:name="_heading=h.mvf6qro6c30m" w:id="0"/>
            <w:bookmarkEnd w:id="0"/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TÍTULO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1B">
            <w:pPr>
              <w:spacing w:after="240" w:before="240" w:line="226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Aula de Libras em Contraturno implantada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2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0" w:lineRule="auto"/>
              <w:ind w:left="158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DESCRIÇÃO DO PRODUTO:</w:t>
            </w:r>
          </w:p>
        </w:tc>
        <w:tc>
          <w:tcPr>
            <w:gridSpan w:val="12"/>
          </w:tcPr>
          <w:p w:rsidR="00000000" w:rsidDel="00000000" w:rsidP="00000000" w:rsidRDefault="00000000" w:rsidRPr="00000000" w14:paraId="0000002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Implantar aulas de Libras (Língua Brasileira de Sinais) no contraturno escolar para alunos da rede municipal, com início na região de Pendotiba, aproveitando a estrutura da Arena 44 como polo de referência inicial, e posterior expansão para outras regiões da cidade.</w:t>
            </w:r>
          </w:p>
        </w:tc>
      </w:tr>
      <w:tr>
        <w:trPr>
          <w:cantSplit w:val="0"/>
          <w:trHeight w:val="540" w:hRule="atLeast"/>
          <w:tblHeader w:val="0"/>
        </w:trPr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3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38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UNIDADE DE MEDIDA: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3B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Turma </w:t>
            </w:r>
          </w:p>
          <w:p w:rsidR="00000000" w:rsidDel="00000000" w:rsidP="00000000" w:rsidRDefault="00000000" w:rsidRPr="00000000" w14:paraId="0000003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61" w:lineRule="auto"/>
              <w:ind w:left="573" w:firstLine="0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3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336" w:right="324" w:firstLine="7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ÓRGÃO GESTOR:</w:t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4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SME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4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46" w:lineRule="auto"/>
              <w:ind w:left="152" w:right="130" w:firstLine="343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AGENDA TRANSVERSAL:</w:t>
            </w:r>
          </w:p>
        </w:tc>
        <w:tc>
          <w:tcPr>
            <w:gridSpan w:val="4"/>
          </w:tcPr>
          <w:p w:rsidR="00000000" w:rsidDel="00000000" w:rsidP="00000000" w:rsidRDefault="00000000" w:rsidRPr="00000000" w14:paraId="00000044">
            <w:pPr>
              <w:spacing w:after="240" w:before="240" w:lineRule="auto"/>
              <w:rPr>
                <w:rFonts w:ascii="Times New Roman" w:cs="Times New Roman" w:eastAsia="Times New Roman" w:hAnsi="Times New Roman"/>
                <w:sz w:val="20"/>
                <w:szCs w:val="20"/>
              </w:rPr>
            </w:pPr>
            <w:bookmarkStart w:colFirst="0" w:colLast="0" w:name="_heading=h.epdq0mhznbts" w:id="1"/>
            <w:bookmarkEnd w:id="1"/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Niterói Inclusiva; Niterói Escolarizada e Inovadora; Niterói por Elas</w:t>
            </w:r>
          </w:p>
        </w:tc>
      </w:tr>
      <w:tr>
        <w:trPr>
          <w:cantSplit w:val="0"/>
          <w:trHeight w:val="280" w:hRule="atLeast"/>
          <w:tblHeader w:val="0"/>
        </w:trPr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4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2026</w:t>
            </w:r>
          </w:p>
        </w:tc>
        <w:tc>
          <w:tcPr>
            <w:gridSpan w:val="5"/>
            <w:shd w:fill="a5c8eb" w:val="clear"/>
          </w:tcPr>
          <w:p w:rsidR="00000000" w:rsidDel="00000000" w:rsidP="00000000" w:rsidRDefault="00000000" w:rsidRPr="00000000" w14:paraId="0000004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1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2027</w:t>
            </w:r>
          </w:p>
        </w:tc>
        <w:tc>
          <w:tcPr>
            <w:gridSpan w:val="4"/>
            <w:shd w:fill="a5c8eb" w:val="clear"/>
          </w:tcPr>
          <w:p w:rsidR="00000000" w:rsidDel="00000000" w:rsidP="00000000" w:rsidRDefault="00000000" w:rsidRPr="00000000" w14:paraId="0000005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8" w:line="192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2028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3" w:line="227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2029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15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" w:lineRule="auto"/>
              <w:ind w:left="4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Região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5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12" w:right="200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5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9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gridSpan w:val="2"/>
            <w:vMerge w:val="restart"/>
            <w:shd w:fill="a5c8eb" w:val="clear"/>
          </w:tcPr>
          <w:p w:rsidR="00000000" w:rsidDel="00000000" w:rsidP="00000000" w:rsidRDefault="00000000" w:rsidRPr="00000000" w14:paraId="0000005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54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5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0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5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629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30" w:right="202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3"/>
            <w:shd w:fill="a5c8eb" w:val="clear"/>
          </w:tcPr>
          <w:p w:rsidR="00000000" w:rsidDel="00000000" w:rsidP="00000000" w:rsidRDefault="00000000" w:rsidRPr="00000000" w14:paraId="0000006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70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restart"/>
            <w:shd w:fill="a5c8eb" w:val="clear"/>
          </w:tcPr>
          <w:p w:rsidR="00000000" w:rsidDel="00000000" w:rsidP="00000000" w:rsidRDefault="00000000" w:rsidRPr="00000000" w14:paraId="0000006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51" w:line="278.00000000000006" w:lineRule="auto"/>
              <w:ind w:left="207" w:right="185" w:firstLine="26.000000000000014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Meta Física</w:t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44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estimado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99" w:hRule="atLeast"/>
          <w:tblHeader w:val="0"/>
        </w:trPr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6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1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6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2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gridSpan w:val="2"/>
            <w:vMerge w:val="continue"/>
            <w:shd w:fill="a5c8eb" w:val="clea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6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295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shd w:fill="a5c8eb" w:val="clear"/>
          </w:tcPr>
          <w:p w:rsidR="00000000" w:rsidDel="00000000" w:rsidP="00000000" w:rsidRDefault="00000000" w:rsidRPr="00000000" w14:paraId="0000007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73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367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6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Invest.</w:t>
            </w:r>
          </w:p>
        </w:tc>
        <w:tc>
          <w:tcPr>
            <w:shd w:fill="a5c8eb" w:val="clear"/>
          </w:tcPr>
          <w:p w:rsidR="00000000" w:rsidDel="00000000" w:rsidP="00000000" w:rsidRDefault="00000000" w:rsidRPr="00000000" w14:paraId="0000007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22" w:lineRule="auto"/>
              <w:ind w:left="132" w:firstLine="0"/>
              <w:jc w:val="center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Custeio</w:t>
            </w:r>
          </w:p>
        </w:tc>
        <w:tc>
          <w:tcPr>
            <w:vMerge w:val="continue"/>
            <w:shd w:fill="a5c8eb" w:val="clear"/>
          </w:tcPr>
          <w:p w:rsidR="00000000" w:rsidDel="00000000" w:rsidP="00000000" w:rsidRDefault="00000000" w:rsidRPr="00000000" w14:paraId="0000007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7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300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.000,00</w:t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7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5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7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7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8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7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65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0.000,00</w:t>
            </w:r>
          </w:p>
          <w:p w:rsidR="00000000" w:rsidDel="00000000" w:rsidP="00000000" w:rsidRDefault="00000000" w:rsidRPr="00000000" w14:paraId="0000008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5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6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01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</w:tcPr>
          <w:p w:rsidR="00000000" w:rsidDel="00000000" w:rsidP="00000000" w:rsidRDefault="00000000" w:rsidRPr="00000000" w14:paraId="0000008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100.000,00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700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8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12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8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ind w:left="173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8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8F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</w:tcPr>
          <w:p w:rsidR="00000000" w:rsidDel="00000000" w:rsidP="00000000" w:rsidRDefault="00000000" w:rsidRPr="00000000" w14:paraId="0000009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8</w:t>
            </w: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00</w:t>
            </w:r>
            <w:r w:rsidDel="00000000" w:rsidR="00000000" w:rsidRPr="00000000"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  <w:rtl w:val="0"/>
              </w:rPr>
              <w:t xml:space="preserve">.000,00</w:t>
            </w:r>
          </w:p>
          <w:p w:rsidR="00000000" w:rsidDel="00000000" w:rsidP="00000000" w:rsidRDefault="00000000" w:rsidRPr="00000000" w14:paraId="00000091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08" w:lineRule="auto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92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line="278.00000000000006" w:lineRule="auto"/>
              <w:ind w:left="355" w:right="74" w:hanging="267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Pendotiba 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9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9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9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9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9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A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A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A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A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A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99" w:hRule="atLeast"/>
          <w:tblHeader w:val="0"/>
        </w:trPr>
        <w:tc>
          <w:tcPr/>
          <w:p w:rsidR="00000000" w:rsidDel="00000000" w:rsidP="00000000" w:rsidRDefault="00000000" w:rsidRPr="00000000" w14:paraId="000000B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B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B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B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B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80" w:hRule="atLeast"/>
          <w:tblHeader w:val="0"/>
        </w:trPr>
        <w:tc>
          <w:tcPr/>
          <w:p w:rsidR="00000000" w:rsidDel="00000000" w:rsidP="00000000" w:rsidRDefault="00000000" w:rsidRPr="00000000" w14:paraId="000000C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4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C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C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C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C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14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/>
          <w:p w:rsidR="00000000" w:rsidDel="00000000" w:rsidP="00000000" w:rsidRDefault="00000000" w:rsidRPr="00000000" w14:paraId="000000D4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39" w:lineRule="auto"/>
              <w:ind w:left="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</w:tcPr>
          <w:p w:rsidR="00000000" w:rsidDel="00000000" w:rsidP="00000000" w:rsidRDefault="00000000" w:rsidRPr="00000000" w14:paraId="000000D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B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D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</w:tcPr>
          <w:p w:rsidR="00000000" w:rsidDel="00000000" w:rsidP="00000000" w:rsidRDefault="00000000" w:rsidRPr="00000000" w14:paraId="000000D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D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0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1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</w:tcPr>
          <w:p w:rsidR="00000000" w:rsidDel="00000000" w:rsidP="00000000" w:rsidRDefault="00000000" w:rsidRPr="00000000" w14:paraId="000000E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/>
          <w:p w:rsidR="00000000" w:rsidDel="00000000" w:rsidP="00000000" w:rsidRDefault="00000000" w:rsidRPr="00000000" w14:paraId="000000E3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29" w:lineRule="auto"/>
              <w:ind w:left="20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4">
      <w:pPr>
        <w:spacing w:before="13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  <w:sectPr>
          <w:headerReference r:id="rId7" w:type="default"/>
          <w:pgSz w:h="11920" w:w="16840" w:orient="landscape"/>
          <w:pgMar w:bottom="280" w:top="2380" w:left="1417" w:right="1133" w:header="750" w:footer="0"/>
          <w:pgNumType w:start="1"/>
        </w:sect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E5">
      <w:pPr>
        <w:ind w:left="23" w:firstLine="0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- Os valores para a execução do produto acima, serão compensados conforme tabela abaixo:</w:t>
      </w:r>
    </w:p>
    <w:p w:rsidR="00000000" w:rsidDel="00000000" w:rsidP="00000000" w:rsidRDefault="00000000" w:rsidRPr="00000000" w14:paraId="000000E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3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tbl>
      <w:tblPr>
        <w:tblStyle w:val="Table2"/>
        <w:tblW w:w="14080.0" w:type="dxa"/>
        <w:jc w:val="left"/>
        <w:tblInd w:w="42.0" w:type="dxa"/>
        <w:tblBorders>
          <w:top w:color="343434" w:space="0" w:sz="8" w:val="single"/>
          <w:left w:color="343434" w:space="0" w:sz="8" w:val="single"/>
          <w:bottom w:color="343434" w:space="0" w:sz="8" w:val="single"/>
          <w:right w:color="343434" w:space="0" w:sz="8" w:val="single"/>
          <w:insideH w:color="343434" w:space="0" w:sz="8" w:val="single"/>
          <w:insideV w:color="343434" w:space="0" w:sz="8" w:val="single"/>
        </w:tblBorders>
        <w:tblLayout w:type="fixed"/>
        <w:tblLook w:val="0000"/>
      </w:tblPr>
      <w:tblGrid>
        <w:gridCol w:w="7020"/>
        <w:gridCol w:w="7060"/>
        <w:tblGridChange w:id="0">
          <w:tblGrid>
            <w:gridCol w:w="7020"/>
            <w:gridCol w:w="7060"/>
          </w:tblGrid>
        </w:tblGridChange>
      </w:tblGrid>
      <w:tr>
        <w:trPr>
          <w:cantSplit w:val="0"/>
          <w:trHeight w:val="299" w:hRule="atLeast"/>
          <w:tblHeader w:val="0"/>
        </w:trPr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7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CUSTEIO:</w:t>
            </w:r>
          </w:p>
        </w:tc>
        <w:tc>
          <w:tcPr>
            <w:tcBorders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8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7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9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9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87" w:lineRule="auto"/>
              <w:ind w:left="169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Promoção dos Direitos das Crianças e Adolescentes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A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tabs>
                <w:tab w:val="left" w:leader="none" w:pos="2985"/>
                <w:tab w:val="center" w:leader="none" w:pos="3537"/>
              </w:tabs>
              <w:spacing w:before="68" w:lineRule="auto"/>
              <w:ind w:left="35" w:firstLine="0"/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2.650.000,00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B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79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PROGRAMA DE ORIGEM DO VALOR DE INVESTIMENTO:</w:t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  <w:shd w:fill="a5c8eb" w:val="clear"/>
          </w:tcPr>
          <w:p w:rsidR="00000000" w:rsidDel="00000000" w:rsidP="00000000" w:rsidRDefault="00000000" w:rsidRPr="00000000" w14:paraId="000000EC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pacing w:before="61" w:lineRule="auto"/>
              <w:ind w:left="94" w:firstLine="0"/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color w:val="000000"/>
                <w:sz w:val="20"/>
                <w:szCs w:val="20"/>
                <w:rtl w:val="0"/>
              </w:rPr>
              <w:t xml:space="preserve">VALOR PROPOSTO PARA COMPENSAÇÃO DA EMENDA:</w:t>
            </w:r>
          </w:p>
        </w:tc>
      </w:tr>
      <w:tr>
        <w:trPr>
          <w:cantSplit w:val="0"/>
          <w:trHeight w:val="279" w:hRule="atLeast"/>
          <w:tblHeader w:val="0"/>
        </w:trPr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D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Promoção dos Direitos das Crianças e Adolescentes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33333" w:space="0" w:sz="8" w:val="single"/>
              <w:bottom w:color="333333" w:space="0" w:sz="8" w:val="single"/>
            </w:tcBorders>
          </w:tcPr>
          <w:p w:rsidR="00000000" w:rsidDel="00000000" w:rsidP="00000000" w:rsidRDefault="00000000" w:rsidRPr="00000000" w14:paraId="000000EE">
            <w:pPr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jc w:val="center"/>
              <w:rPr>
                <w:rFonts w:ascii="Times New Roman" w:cs="Times New Roman" w:eastAsia="Times New Roman" w:hAnsi="Times New Roman"/>
                <w:color w:val="000000"/>
                <w:sz w:val="20"/>
                <w:szCs w:val="20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0"/>
                <w:szCs w:val="20"/>
                <w:rtl w:val="0"/>
              </w:rPr>
              <w:t xml:space="preserve">400.000,00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EF">
      <w:pPr>
        <w:spacing w:before="16" w:lineRule="auto"/>
        <w:ind w:left="23" w:firstLine="0"/>
        <w:rPr>
          <w:rFonts w:ascii="Times New Roman" w:cs="Times New Roman" w:eastAsia="Times New Roman" w:hAnsi="Times New Roman"/>
          <w:i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i w:val="1"/>
          <w:sz w:val="20"/>
          <w:szCs w:val="20"/>
          <w:rtl w:val="0"/>
        </w:rPr>
        <w:t xml:space="preserve">Os campos acima servem para informar de qual (s) Programa (s) o valor emendado será compensado. O programa de origem pode ser o mesmo citado no Artigo 1º.</w:t>
      </w:r>
    </w:p>
    <w:p w:rsidR="00000000" w:rsidDel="00000000" w:rsidP="00000000" w:rsidRDefault="00000000" w:rsidRPr="00000000" w14:paraId="000000F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1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180" w:lineRule="auto"/>
        <w:rPr>
          <w:rFonts w:ascii="Times New Roman" w:cs="Times New Roman" w:eastAsia="Times New Roman" w:hAnsi="Times New Roman"/>
          <w:i w:val="1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2">
      <w:pPr>
        <w:ind w:left="23" w:firstLine="0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JUSTIFICATIVA:</w:t>
      </w:r>
    </w:p>
    <w:p w:rsidR="00000000" w:rsidDel="00000000" w:rsidP="00000000" w:rsidRDefault="00000000" w:rsidRPr="00000000" w14:paraId="000000F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 inclusão de aulas de Libras no contraturno escolar responde a uma necessidade estratégica de promoção da educação inclusiva em Niterói. A Língua Brasileira de Sinais é reconhecida pela legislação como meio oficial de comunicação das pessoas surdas e sua presença no ambiente escolar garante o direito à acessibilidade comunicacional, reduz barreiras de aprendizagem e promove a participação plena de estudantes com deficiência auditiva.</w:t>
      </w:r>
    </w:p>
    <w:p w:rsidR="00000000" w:rsidDel="00000000" w:rsidP="00000000" w:rsidRDefault="00000000" w:rsidRPr="00000000" w14:paraId="000000F5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Além do impacto direto na vida escolar dos alunos surdos, a oferta de Libras no contraturno fortalece a formação cidadã de todos os estudantes, estimulando o respeito à diversidade, a empatia e a construção de uma cultura de inclusão.</w:t>
      </w:r>
    </w:p>
    <w:p w:rsidR="00000000" w:rsidDel="00000000" w:rsidP="00000000" w:rsidRDefault="00000000" w:rsidRPr="00000000" w14:paraId="000000F6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O polo inicial em Pendotiba, utilizando a estrutura já consolidada da Arena 44, representa uma escolha estratégica: aproveita equipamentos existentes, amplia o uso social e educativo do espaço e descentraliza a política de inclusão, levando-a para territórios fora da região central. A iniciativa poderá ser expandida para outras regiões, garantindo capilaridade e integração com a rede municipal de ensino.</w:t>
      </w:r>
    </w:p>
    <w:p w:rsidR="00000000" w:rsidDel="00000000" w:rsidP="00000000" w:rsidRDefault="00000000" w:rsidRPr="00000000" w14:paraId="000000F7">
      <w:pPr>
        <w:spacing w:after="240" w:before="240" w:lineRule="auto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Dessa forma, a medida contribui para os compromissos da cidade com a educação de qualidade, os direitos das pessoas com deficiência e a redução das desigualdades, em consonância com a legislação federal e os programas transversais de Niterói.</w:t>
      </w:r>
    </w:p>
    <w:p w:rsidR="00000000" w:rsidDel="00000000" w:rsidP="00000000" w:rsidRDefault="00000000" w:rsidRPr="00000000" w14:paraId="000000F8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9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 xml:space="preserve">Sala das Sessões, 23 de setembro de 2025.</w:t>
      </w:r>
    </w:p>
    <w:p w:rsidR="00000000" w:rsidDel="00000000" w:rsidP="00000000" w:rsidRDefault="00000000" w:rsidRPr="00000000" w14:paraId="000000FA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B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C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E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F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0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8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1">
      <w:pPr>
        <w:tabs>
          <w:tab w:val="center" w:leader="none" w:pos="6991"/>
          <w:tab w:val="right" w:leader="none" w:pos="13983"/>
        </w:tabs>
        <w:ind w:right="307"/>
        <w:rPr>
          <w:rFonts w:ascii="Times New Roman" w:cs="Times New Roman" w:eastAsia="Times New Roman" w:hAnsi="Times New Roman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</w:rPr>
        <w:drawing>
          <wp:inline distB="0" distT="0" distL="0" distR="0">
            <wp:extent cx="1333500" cy="476250"/>
            <wp:effectExtent b="0" l="0" r="0" t="0"/>
            <wp:docPr descr="Descrição: Uma imagem contendo desenho&#10;&#10;Descrição gerada automaticamente" id="1633363753" name="image1.png"/>
            <a:graphic>
              <a:graphicData uri="http://schemas.openxmlformats.org/drawingml/2006/picture">
                <pic:pic>
                  <pic:nvPicPr>
                    <pic:cNvPr descr="Descrição: Uma imagem contendo desenho&#10;&#10;Descrição gerada automaticamente" id="0" name="image1.png"/>
                    <pic:cNvPicPr preferRelativeResize="0"/>
                  </pic:nvPicPr>
                  <pic:blipFill>
                    <a:blip r:embed="rId8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1333500" cy="476250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Fonts w:ascii="Times New Roman" w:cs="Times New Roman" w:eastAsia="Times New Roman" w:hAnsi="Times New Roman"/>
          <w:sz w:val="20"/>
          <w:szCs w:val="20"/>
          <w:rtl w:val="0"/>
        </w:rPr>
        <w:tab/>
      </w:r>
    </w:p>
    <w:p w:rsidR="00000000" w:rsidDel="00000000" w:rsidP="00000000" w:rsidRDefault="00000000" w:rsidRPr="00000000" w14:paraId="000001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5" w:lineRule="auto"/>
        <w:rPr>
          <w:rFonts w:ascii="Times New Roman" w:cs="Times New Roman" w:eastAsia="Times New Roman" w:hAnsi="Times New Roman"/>
          <w:color w:val="000000"/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103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Rodrigo Farah</w:t>
      </w:r>
    </w:p>
    <w:p w:rsidR="00000000" w:rsidDel="00000000" w:rsidP="00000000" w:rsidRDefault="00000000" w:rsidRPr="00000000" w14:paraId="00000104">
      <w:pPr>
        <w:spacing w:before="28" w:line="259" w:lineRule="auto"/>
        <w:ind w:left="5887" w:right="6171" w:firstLine="0"/>
        <w:jc w:val="center"/>
        <w:rPr>
          <w:rFonts w:ascii="Times New Roman" w:cs="Times New Roman" w:eastAsia="Times New Roman" w:hAnsi="Times New Roman"/>
          <w:b w:val="1"/>
          <w:sz w:val="20"/>
          <w:szCs w:val="20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0"/>
          <w:szCs w:val="20"/>
          <w:rtl w:val="0"/>
        </w:rPr>
        <w:t xml:space="preserve">Vereador</w:t>
      </w:r>
    </w:p>
    <w:sectPr>
      <w:type w:val="nextPage"/>
      <w:pgSz w:h="11920" w:w="16840" w:orient="landscape"/>
      <w:pgMar w:bottom="280" w:top="2380" w:left="1417" w:right="1133" w:header="750" w:footer="0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Georgia"/>
  <w:font w:name="Times New Roman"/>
  <w:font w:name="Tahoma">
    <w:embedRegular w:fontKey="{00000000-0000-0000-0000-000000000000}" r:id="rId1" w:subsetted="0"/>
    <w:embedBold w:fontKey="{00000000-0000-0000-0000-000000000000}" r:id="rId2" w:subsetted="0"/>
  </w:font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105">
    <w:pPr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line="14.399999999999999" w:lineRule="auto"/>
      <w:rPr>
        <w:color w:val="000000"/>
        <w:sz w:val="20"/>
        <w:szCs w:val="20"/>
      </w:rPr>
    </w:pPr>
    <w:r w:rsidDel="00000000" w:rsidR="00000000" w:rsidRPr="00000000">
      <w:rPr>
        <w:color w:val="000000"/>
        <w:sz w:val="20"/>
        <w:szCs w:val="20"/>
      </w:rPr>
      <w:drawing>
        <wp:anchor allowOverlap="1" behindDoc="1" distB="0" distT="0" distL="0" distR="0" hidden="0" layoutInCell="1" locked="0" relativeHeight="0" simplePos="0">
          <wp:simplePos x="0" y="0"/>
          <wp:positionH relativeFrom="page">
            <wp:posOffset>4009969</wp:posOffset>
          </wp:positionH>
          <wp:positionV relativeFrom="page">
            <wp:posOffset>476250</wp:posOffset>
          </wp:positionV>
          <wp:extent cx="504825" cy="647700"/>
          <wp:effectExtent b="0" l="0" r="0" t="0"/>
          <wp:wrapNone/>
          <wp:docPr id="1633363752" name="image4.png"/>
          <a:graphic>
            <a:graphicData uri="http://schemas.openxmlformats.org/drawingml/2006/picture">
              <pic:pic>
                <pic:nvPicPr>
                  <pic:cNvPr id="0" name="image4.pn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504825" cy="647700"/>
                  </a:xfrm>
                  <a:prstGeom prst="rect"/>
                  <a:ln/>
                </pic:spPr>
              </pic:pic>
            </a:graphicData>
          </a:graphic>
        </wp:anchor>
      </w:drawing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b="0" l="0" r="0" t="0"/>
              <wp:wrapNone/>
              <wp:docPr id="1633363750" name=""/>
              <a:graphic>
                <a:graphicData uri="http://schemas.microsoft.com/office/word/2010/wordprocessingShape">
                  <wps:wsp>
                    <wps:cNvSpPr/>
                    <wps:cNvPr id="2" name="Shape 2"/>
                    <wps:spPr>
                      <a:xfrm>
                        <a:off x="4249673" y="3675225"/>
                        <a:ext cx="219265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Câmara Municipal de Niterói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4492572</wp:posOffset>
              </wp:positionH>
              <wp:positionV relativeFrom="page">
                <wp:posOffset>930203</wp:posOffset>
              </wp:positionV>
              <wp:extent cx="2249805" cy="266700"/>
              <wp:effectExtent b="0" l="0" r="0" t="0"/>
              <wp:wrapNone/>
              <wp:docPr id="1633363750" name="image2.png"/>
              <a:graphic>
                <a:graphicData uri="http://schemas.openxmlformats.org/drawingml/2006/picture">
                  <pic:pic>
                    <pic:nvPicPr>
                      <pic:cNvPr id="0" name="image2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24980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color w:val="000000"/>
        <w:sz w:val="20"/>
        <w:szCs w:val="20"/>
      </w:rPr>
      <mc:AlternateContent>
        <mc:Choice Requires="wpg"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b="0" l="0" r="0" t="0"/>
              <wp:wrapNone/>
              <wp:docPr id="1633363751" name=""/>
              <a:graphic>
                <a:graphicData uri="http://schemas.microsoft.com/office/word/2010/wordprocessingShape">
                  <wps:wsp>
                    <wps:cNvSpPr/>
                    <wps:cNvPr id="3" name="Shape 3"/>
                    <wps:spPr>
                      <a:xfrm>
                        <a:off x="4043298" y="3675225"/>
                        <a:ext cx="2605405" cy="2095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:rsidR="00000000" w:rsidDel="00000000" w:rsidP="00000000" w:rsidRDefault="00000000" w:rsidRPr="00000000">
                          <w:pPr>
                            <w:spacing w:after="0" w:before="20" w:line="240"/>
                            <w:ind w:left="20" w:right="0" w:firstLine="120"/>
                            <w:jc w:val="left"/>
                            <w:textDirection w:val="btLr"/>
                          </w:pPr>
                          <w:r w:rsidDel="00000000" w:rsidR="00000000" w:rsidRPr="00000000">
                            <w:rPr>
                              <w:rFonts w:ascii="Tahoma" w:cs="Tahoma" w:eastAsia="Tahoma" w:hAnsi="Tahoma"/>
                              <w:b w:val="1"/>
                              <w:i w:val="0"/>
                              <w:smallCaps w:val="0"/>
                              <w:strike w:val="0"/>
                              <w:color w:val="000000"/>
                              <w:sz w:val="24"/>
                              <w:vertAlign w:val="baseline"/>
                            </w:rPr>
                            <w:t xml:space="preserve">Gabinete Vereador Rodrigo Farah</w:t>
                          </w:r>
                        </w:p>
                      </w:txbxContent>
                    </wps:txbx>
                    <wps:bodyPr anchorCtr="0" anchor="t" bIns="0" lIns="0" spcFirstLastPara="1" rIns="0" wrap="square" tIns="0">
                      <a:noAutofit/>
                    </wps:bodyPr>
                  </wps:wsp>
                </a:graphicData>
              </a:graphic>
            </wp:anchor>
          </w:drawing>
        </mc:Choice>
        <mc:Fallback>
          <w:drawing>
            <wp:anchor allowOverlap="1" behindDoc="1" distB="0" distT="0" distL="0" distR="0" hidden="0" layoutInCell="1" locked="0" relativeHeight="0" simplePos="0">
              <wp:simplePos x="0" y="0"/>
              <wp:positionH relativeFrom="page">
                <wp:posOffset>4327485</wp:posOffset>
              </wp:positionH>
              <wp:positionV relativeFrom="page">
                <wp:posOffset>1297052</wp:posOffset>
              </wp:positionV>
              <wp:extent cx="2662555" cy="266700"/>
              <wp:effectExtent b="0" l="0" r="0" t="0"/>
              <wp:wrapNone/>
              <wp:docPr id="1633363751" name="image3.png"/>
              <a:graphic>
                <a:graphicData uri="http://schemas.openxmlformats.org/drawingml/2006/picture">
                  <pic:pic>
                    <pic:nvPicPr>
                      <pic:cNvPr id="0" name="image3.png"/>
                      <pic:cNvPicPr preferRelativeResize="0"/>
                    </pic:nvPicPr>
                    <pic:blipFill>
                      <a:blip r:embed="rId2"/>
                      <a:srcRect/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2662555" cy="266700"/>
                      </a:xfrm>
                      <a:prstGeom prst="rect"/>
                      <a:ln/>
                    </pic:spPr>
                  </pic:pic>
                </a:graphicData>
              </a:graphic>
            </wp:anchor>
          </w:drawing>
        </mc:Fallback>
      </mc:AlternateContent>
    </w: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widowControl w:val="0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spacing w:after="120" w:before="480" w:lineRule="auto"/>
    </w:pPr>
    <w:rPr>
      <w:b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spacing w:after="80" w:before="360" w:lineRule="auto"/>
    </w:pPr>
    <w:rPr>
      <w:b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spacing w:after="80" w:before="280" w:lineRule="auto"/>
    </w:pPr>
    <w:rPr>
      <w:b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spacing w:after="40" w:before="240" w:lineRule="auto"/>
    </w:pPr>
    <w:rPr>
      <w:b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spacing w:after="40" w:before="220" w:lineRule="auto"/>
    </w:pPr>
    <w:rPr>
      <w:b w:val="1"/>
    </w:rPr>
  </w:style>
  <w:style w:type="paragraph" w:styleId="Heading6">
    <w:name w:val="heading 6"/>
    <w:basedOn w:val="Normal"/>
    <w:next w:val="Normal"/>
    <w:pPr>
      <w:keepNext w:val="1"/>
      <w:keepLines w:val="1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spacing w:before="20" w:lineRule="auto"/>
      <w:ind w:left="20"/>
    </w:pPr>
    <w:rPr>
      <w:rFonts w:ascii="Tahoma" w:cs="Tahoma" w:eastAsia="Tahoma" w:hAnsi="Tahoma"/>
      <w:b w:val="1"/>
      <w:sz w:val="24"/>
      <w:szCs w:val="24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character" w:styleId="Fontepargpadro" w:default="1">
    <w:name w:val="Default Paragraph Font"/>
    <w:uiPriority w:val="1"/>
    <w:semiHidden w:val="1"/>
    <w:unhideWhenUsed w:val="1"/>
  </w:style>
  <w:style w:type="table" w:styleId="Tabela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Semlista" w:default="1">
    <w:name w:val="No List"/>
    <w:uiPriority w:val="99"/>
    <w:semiHidden w:val="1"/>
    <w:unhideWhenUsed w:val="1"/>
  </w:style>
  <w:style w:type="table" w:styleId="TableNormal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0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1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2" w:customStyle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table" w:styleId="TableNormal3" w:customStyle="1">
    <w:name w:val="Table Normal"/>
    <w:uiPriority w:val="2"/>
    <w:semiHidden w:val="1"/>
    <w:unhideWhenUsed w:val="1"/>
    <w:qFormat w:val="1"/>
    <w:tblPr>
      <w:tblInd w:w="0.0" w:type="dxa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Corpodetexto">
    <w:name w:val="Body Text"/>
    <w:basedOn w:val="Normal"/>
    <w:uiPriority w:val="1"/>
    <w:qFormat w:val="1"/>
  </w:style>
  <w:style w:type="paragraph" w:styleId="PargrafodaLista">
    <w:name w:val="List Paragraph"/>
    <w:basedOn w:val="Normal"/>
    <w:uiPriority w:val="1"/>
    <w:qFormat w:val="1"/>
  </w:style>
  <w:style w:type="paragraph" w:styleId="TableParagraph" w:customStyle="1">
    <w:name w:val="Table Paragraph"/>
    <w:basedOn w:val="Normal"/>
    <w:uiPriority w:val="1"/>
    <w:qFormat w:val="1"/>
    <w:rPr>
      <w:rFonts w:ascii="Times New Roman" w:cs="Times New Roman" w:eastAsia="Times New Roman" w:hAnsi="Times New Roman"/>
    </w:rPr>
  </w:style>
  <w:style w:type="paragraph" w:styleId="Cabealho">
    <w:name w:val="header"/>
    <w:basedOn w:val="Normal"/>
    <w:link w:val="Cabealho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CabealhoChar" w:customStyle="1">
    <w:name w:val="Cabeçalho Char"/>
    <w:basedOn w:val="Fontepargpadro"/>
    <w:link w:val="Cabealho"/>
    <w:uiPriority w:val="99"/>
    <w:rsid w:val="00833624"/>
    <w:rPr>
      <w:rFonts w:ascii="Arial MT" w:cs="Arial MT" w:eastAsia="Arial MT" w:hAnsi="Arial MT"/>
      <w:lang w:val="pt-PT"/>
    </w:rPr>
  </w:style>
  <w:style w:type="paragraph" w:styleId="Rodap">
    <w:name w:val="footer"/>
    <w:basedOn w:val="Normal"/>
    <w:link w:val="RodapChar"/>
    <w:uiPriority w:val="99"/>
    <w:unhideWhenUsed w:val="1"/>
    <w:rsid w:val="00833624"/>
    <w:pPr>
      <w:tabs>
        <w:tab w:val="center" w:pos="4252"/>
        <w:tab w:val="right" w:pos="8504"/>
      </w:tabs>
    </w:pPr>
  </w:style>
  <w:style w:type="character" w:styleId="RodapChar" w:customStyle="1">
    <w:name w:val="Rodapé Char"/>
    <w:basedOn w:val="Fontepargpadro"/>
    <w:link w:val="Rodap"/>
    <w:uiPriority w:val="99"/>
    <w:rsid w:val="00833624"/>
    <w:rPr>
      <w:rFonts w:ascii="Arial MT" w:cs="Arial MT" w:eastAsia="Arial MT" w:hAnsi="Arial MT"/>
      <w:lang w:val="pt-PT"/>
    </w:rPr>
  </w:style>
  <w:style w:type="table" w:styleId="a" w:customStyle="1">
    <w:basedOn w:val="TableNormal3"/>
    <w:tblPr>
      <w:tblStyleRowBandSize w:val="1"/>
      <w:tblStyleColBandSize w:val="1"/>
    </w:tblPr>
  </w:style>
  <w:style w:type="table" w:styleId="a0" w:customStyle="1">
    <w:basedOn w:val="TableNormal3"/>
    <w:tblPr>
      <w:tblStyleRowBandSize w:val="1"/>
      <w:tblStyleColBandSize w:val="1"/>
    </w:tblPr>
  </w:style>
  <w:style w:type="table" w:styleId="a1" w:customStyle="1">
    <w:basedOn w:val="TableNormal3"/>
    <w:tblPr>
      <w:tblStyleRowBandSize w:val="1"/>
      <w:tblStyleColBandSize w:val="1"/>
    </w:tblPr>
  </w:style>
  <w:style w:type="table" w:styleId="a2" w:customStyle="1">
    <w:basedOn w:val="TableNormal3"/>
    <w:tblPr>
      <w:tblStyleRowBandSize w:val="1"/>
      <w:tblStyleColBandSize w:val="1"/>
    </w:tblPr>
  </w:style>
  <w:style w:type="table" w:styleId="a3" w:customStyle="1">
    <w:basedOn w:val="TableNormal3"/>
    <w:tblPr>
      <w:tblStyleRowBandSize w:val="1"/>
      <w:tblStyleColBandSize w:val="1"/>
    </w:tblPr>
  </w:style>
  <w:style w:type="table" w:styleId="a4" w:customStyle="1">
    <w:basedOn w:val="TableNormal3"/>
    <w:tblPr>
      <w:tblStyleRowBandSize w:val="1"/>
      <w:tblStyleColBandSize w:val="1"/>
    </w:tblPr>
  </w:style>
  <w:style w:type="table" w:styleId="a5" w:customStyle="1">
    <w:basedOn w:val="TableNormal3"/>
    <w:tblPr>
      <w:tblStyleRowBandSize w:val="1"/>
      <w:tblStyleColBandSize w:val="1"/>
    </w:tblPr>
  </w:style>
  <w:style w:type="table" w:styleId="a6" w:customStyle="1">
    <w:basedOn w:val="TableNormal3"/>
    <w:tblPr>
      <w:tblStyleRowBandSize w:val="1"/>
      <w:tblStyleColBandSize w:val="1"/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0.0" w:type="dxa"/>
        <w:bottom w:w="0.0" w:type="dxa"/>
        <w:right w:w="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Tahoma-regular.ttf"/><Relationship Id="rId2" Type="http://schemas.openxmlformats.org/officeDocument/2006/relationships/font" Target="fonts/Tahoma-bold.ttf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4.png"/><Relationship Id="rId2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dqFsNjAeIK1+6bLAVwmMMtaCslw==">CgMxLjAyDmgubXZmNnFybzZjMzBtMg5oLmVwZHEwbWh6bmJ0czgAciExYjJmYV9HMktvRlpscUV2OVRuY2RWYlFDUS1IVFVaRjg=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2025-09-23T17:18:00Z</dcterms:created>
  <dc:creator>CCJ</dc:creator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2025-09-17T00:00:00Z</vt:filetime>
  </property>
  <property fmtid="{D5CDD505-2E9C-101B-9397-08002B2CF9AE}" pid="3" name="Producer">
    <vt:lpwstr>Skia/PDF m141 Google Docs Renderer</vt:lpwstr>
  </property>
  <property fmtid="{D5CDD505-2E9C-101B-9397-08002B2CF9AE}" pid="4" name="LastSaved">
    <vt:filetime>2025-09-17T00:00:00Z</vt:filetime>
  </property>
</Properties>
</file>