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Bibliotecas Itinerantes implantadas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- Cultura É um Direito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 –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Cultura É um Direito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Desenvolvimento Econômico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Bibliotecas Itinerantes 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C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bibliotecas itinerantes em Niterói, com acervos de livros físicos e digitais, promovendo atividades de incentivo à leitura e levando cultura a regiões sem equipamentos fixos. A proposta visa descentralizar o acesso ao livro, estimular hábitos de leitura e fortalecer a educação cidadã.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C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Secretaria Municipal das Culturas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iocbvev8jtzj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Antirracista;Niterói Primeira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Infância;Niterói Jovem;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0.000,00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0.000,00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450.000,00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0.000,00</w:t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0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spacing w:before="20" w:lineRule="auto"/>
              <w:ind w:left="79" w:firstLine="0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Cultura é um direito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1.900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0,00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As bibliotecas itinerantes são uma forma eficaz de democratizar o acesso à leitura em Niterói, sobretudo em regiões sem bibliotecas fixas. O projeto permite a descentralização cultural, fortalece políticas de incentivo à leitura e cria oportunidades para a formação cidadã de crianças, jovens e adultos.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Com acervos diversificados e ações de mediação de leitura, as bibliotecas itinerantes contribuem para reduzir desigualdades no acesso à cultura, estimular a criatividade e promover o desenvolvimento educacional e social da população.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25 de setembro de 2025.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53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1336531</wp:posOffset>
              </wp:positionV>
              <wp:extent cx="2662555" cy="266700"/>
              <wp:effectExtent b="0" l="0" r="0" t="0"/>
              <wp:wrapNone/>
              <wp:docPr id="163336375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1336531</wp:posOffset>
              </wp:positionV>
              <wp:extent cx="2662555" cy="266700"/>
              <wp:effectExtent b="0" l="0" r="0" t="0"/>
              <wp:wrapNone/>
              <wp:docPr id="163336375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255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5183757</wp:posOffset>
          </wp:positionH>
          <wp:positionV relativeFrom="page">
            <wp:posOffset>142875</wp:posOffset>
          </wp:positionV>
          <wp:extent cx="504825" cy="647700"/>
          <wp:effectExtent b="0" l="0" r="0" t="0"/>
          <wp:wrapNone/>
          <wp:docPr id="163336375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1827266" cy="285750"/>
              <wp:effectExtent b="0" l="0" r="0" t="0"/>
              <wp:wrapNone/>
              <wp:docPr id="163336375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1827266" cy="285750"/>
              <wp:effectExtent b="0" l="0" r="0" t="0"/>
              <wp:wrapNone/>
              <wp:docPr id="163336375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827266" cy="2857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AmYUqS+MgBvCRQ8anE8+S39BBPg==">CgMxLjAyDmguaW9jYnZldjhqdHpqOAByITF1NGt1RHlTbDRJeXFMOGJKZlFfMjZTeDNuZFJKUWRtUw==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2025-09-18T15:26:00Z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