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“Cobertura da Quadra do Morro dos Marítimos Implantada”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“0137 - Cidade do Esporte”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Cobertura da Quadra do Morro dos Marítimos Implantada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0137 - Cidade do Esporte”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545"/>
        <w:gridCol w:w="600"/>
        <w:gridCol w:w="105"/>
        <w:gridCol w:w="855"/>
        <w:gridCol w:w="945"/>
        <w:gridCol w:w="105"/>
        <w:gridCol w:w="1230"/>
        <w:gridCol w:w="1155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1545"/>
            <w:gridCol w:w="600"/>
            <w:gridCol w:w="105"/>
            <w:gridCol w:w="855"/>
            <w:gridCol w:w="945"/>
            <w:gridCol w:w="105"/>
            <w:gridCol w:w="1230"/>
            <w:gridCol w:w="1155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0137 - Cidade do Esporte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Cobertura da Quadra do Morro dos Marítimos Implantada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Implantação de cobertura para a quadra do Morro dos Marítimos, garantindo proteção contra chuva e sol, permitindo o uso contínuo para atividades esportivas, recreativas e comunitárias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Municipal de Esportes e Lazer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R$ 400.000,00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R$ 400.000,00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i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0" w:firstLine="850.3937007874017"/>
        <w:jc w:val="lef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implantação da cobertura da quadra do Morro dos Marítimos permitirá o uso contínuo e seguro do espaço esportivo, independentemente das condições climáticas, promovendo a prática de atividades esportivas, recreativas e comunitárias.</w:t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E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F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1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2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