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917335" w14:textId="7515797F" w:rsidR="09F74ADB" w:rsidRDefault="09F74ADB" w:rsidP="3FD2AF3F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  <w:r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 xml:space="preserve">EMENDA Nº.  </w:t>
      </w:r>
      <w:r w:rsidR="0022756B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 xml:space="preserve">   </w:t>
      </w:r>
      <w:r w:rsidR="48BA07BA"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  <w:u w:val="single"/>
        </w:rPr>
        <w:t>ADITIVA</w:t>
      </w:r>
      <w:r w:rsidR="48BA07BA"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 xml:space="preserve"> AO</w:t>
      </w:r>
      <w:r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 xml:space="preserve"> PROJETO DE LEI Nº. </w:t>
      </w:r>
      <w:r w:rsidR="7D6404EE"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>00361</w:t>
      </w:r>
      <w:r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>/202</w:t>
      </w:r>
      <w:r w:rsidR="22F4E27C"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>5</w:t>
      </w:r>
    </w:p>
    <w:p w14:paraId="36DA0BA3" w14:textId="0AC38B77" w:rsidR="003521A9" w:rsidRPr="00BB7341" w:rsidRDefault="09F74ADB" w:rsidP="389C3987">
      <w:pPr>
        <w:widowControl w:val="0"/>
        <w:spacing w:line="276" w:lineRule="auto"/>
        <w:ind w:left="4956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  <w:u w:val="single"/>
        </w:rPr>
        <w:t>Acrescenta-se</w:t>
      </w: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 o </w:t>
      </w: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  <w:u w:val="single"/>
        </w:rPr>
        <w:t>Produto</w:t>
      </w:r>
      <w:r w:rsidR="7F06AF26"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  <w:u w:val="single"/>
        </w:rPr>
        <w:t xml:space="preserve"> </w:t>
      </w:r>
      <w:r w:rsidR="00FC7AE5" w:rsidRPr="00FC7AE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  <w:u w:val="single"/>
        </w:rPr>
        <w:t>Manutenção de Pontos de Apoio da Micromobilidade</w:t>
      </w:r>
      <w:r w:rsidR="0022756B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  <w:u w:val="single"/>
        </w:rPr>
        <w:t xml:space="preserve"> </w:t>
      </w: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no anexo I – Estrutura Consolidada do Plano Plurianual 2026-2029</w:t>
      </w:r>
      <w:r w:rsidR="40750974"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 </w:t>
      </w: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para o quadriênio 2026/2029</w:t>
      </w:r>
      <w:r w:rsidR="472E795A"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, </w:t>
      </w: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no Programa </w:t>
      </w:r>
      <w:r w:rsidR="0022756B" w:rsidRPr="0022756B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0011 – Mobilidade Urbana</w:t>
      </w:r>
      <w:r w:rsidRPr="008A3FFE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,</w:t>
      </w: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 do Projeto de Lei </w:t>
      </w:r>
      <w:r w:rsidR="34D53EBE"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00361/2025</w:t>
      </w: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.</w:t>
      </w:r>
    </w:p>
    <w:p w14:paraId="552540F6" w14:textId="020E3D56" w:rsidR="003521A9" w:rsidRPr="00BB7341" w:rsidRDefault="7DEE9414" w:rsidP="34FEDD0E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06C1EA18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Art.1º -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</w:t>
      </w:r>
      <w:r w:rsidR="2B530AD6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  <w:u w:val="single"/>
        </w:rPr>
        <w:t>Acrescenta-</w:t>
      </w:r>
      <w:r w:rsidR="454BAEC2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  <w:u w:val="single"/>
        </w:rPr>
        <w:t>se</w:t>
      </w:r>
      <w:r w:rsidR="454BAEC2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no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anexo I – Estrutura Consolidada do Plano Plurianual 2026-2029 para o quadriênio 2026/2029, no programa </w:t>
      </w:r>
      <w:r w:rsidR="0022756B" w:rsidRPr="0022756B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0011 – Mobilidade Urbana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, do Projeto de Lei </w:t>
      </w:r>
      <w:r w:rsidR="78205617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000361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/202</w:t>
      </w:r>
      <w:r w:rsidR="313A753E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5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, </w:t>
      </w:r>
      <w:r w:rsidR="7CD9878A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conforme tabela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abaixo: </w:t>
      </w:r>
    </w:p>
    <w:tbl>
      <w:tblPr>
        <w:tblW w:w="1519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</w:tblGrid>
      <w:tr w:rsidR="5F7B58E0" w:rsidRPr="006579A2" w14:paraId="08EFBED0" w14:textId="77777777" w:rsidTr="00364D98">
        <w:trPr>
          <w:trHeight w:val="290"/>
        </w:trPr>
        <w:tc>
          <w:tcPr>
            <w:tcW w:w="32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DD76037" w14:textId="330B211C" w:rsidR="5F7B58E0" w:rsidRPr="006579A2" w:rsidRDefault="07DBC0EF" w:rsidP="00364D98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986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1E1087C" w14:textId="0E24448D" w:rsidR="5F7B58E0" w:rsidRPr="006579A2" w:rsidRDefault="0022756B" w:rsidP="00364D98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0011 – Mobilidade Urbana</w:t>
            </w:r>
          </w:p>
        </w:tc>
      </w:tr>
      <w:tr w:rsidR="5F7B58E0" w:rsidRPr="006579A2" w14:paraId="5AD1A811" w14:textId="77777777" w:rsidTr="00364D98">
        <w:trPr>
          <w:trHeight w:val="290"/>
        </w:trPr>
        <w:tc>
          <w:tcPr>
            <w:tcW w:w="32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7FA96C4B" w14:textId="6128B0E4" w:rsidR="5F7B58E0" w:rsidRPr="006579A2" w:rsidRDefault="07DBC0EF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986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68756A5" w14:textId="7C65FB30" w:rsidR="5F7B58E0" w:rsidRPr="006579A2" w:rsidRDefault="00FC7AE5" w:rsidP="00364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Manutenção</w:t>
            </w:r>
            <w:r w:rsidR="0022756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 de </w:t>
            </w:r>
            <w:r w:rsidR="0022756B" w:rsidRPr="0022756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Pontos de Apoio da Micromobilidade</w:t>
            </w:r>
          </w:p>
        </w:tc>
      </w:tr>
      <w:tr w:rsidR="5F7B58E0" w:rsidRPr="006579A2" w14:paraId="7D5E685E" w14:textId="77777777" w:rsidTr="00364D98">
        <w:trPr>
          <w:trHeight w:val="290"/>
        </w:trPr>
        <w:tc>
          <w:tcPr>
            <w:tcW w:w="32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583E8642" w14:textId="150F48AD" w:rsidR="5F7B58E0" w:rsidRPr="006579A2" w:rsidRDefault="07DBC0EF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986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4E048925" w14:textId="1A0F5471" w:rsidR="5F7B58E0" w:rsidRPr="006579A2" w:rsidRDefault="0022756B" w:rsidP="00364D98">
            <w:pPr>
              <w:tabs>
                <w:tab w:val="left" w:pos="16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2756B">
              <w:rPr>
                <w:rFonts w:ascii="Times New Roman" w:eastAsia="Times New Roman" w:hAnsi="Times New Roman" w:cs="Times New Roman"/>
                <w:sz w:val="16"/>
                <w:szCs w:val="16"/>
              </w:rPr>
              <w:t>Miniestações urbanas com água, recarga, calibragem e abrigo, oferecendo suporte rápido e acessível a quem utiliza bicicletas, motos ou patinetes como meio principal de transporte e trabalho.</w:t>
            </w:r>
          </w:p>
        </w:tc>
      </w:tr>
      <w:tr w:rsidR="5F7B58E0" w:rsidRPr="006579A2" w14:paraId="38510E40" w14:textId="77777777" w:rsidTr="00364D98">
        <w:trPr>
          <w:trHeight w:val="290"/>
        </w:trPr>
        <w:tc>
          <w:tcPr>
            <w:tcW w:w="32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B5CE4A6" w14:textId="050DD8B1" w:rsidR="5F7B58E0" w:rsidRPr="006579A2" w:rsidRDefault="07DBC0EF" w:rsidP="00364D9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93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0096F9A" w14:textId="337E8D3C" w:rsidR="5F7B58E0" w:rsidRPr="006579A2" w:rsidRDefault="0022756B" w:rsidP="00364D9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Pontos Criados</w:t>
            </w:r>
          </w:p>
        </w:tc>
        <w:tc>
          <w:tcPr>
            <w:tcW w:w="170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13B845A" w14:textId="7D14D48B" w:rsidR="5F7B58E0" w:rsidRPr="006579A2" w:rsidRDefault="07DBC0EF" w:rsidP="00364D9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ÓRGÃO GESTOR:</w:t>
            </w:r>
          </w:p>
        </w:tc>
        <w:tc>
          <w:tcPr>
            <w:tcW w:w="193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56FC2FA" w14:textId="2EC7FD8C" w:rsidR="5F7B58E0" w:rsidRPr="005B3098" w:rsidRDefault="0022756B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SMU</w:t>
            </w:r>
          </w:p>
        </w:tc>
        <w:tc>
          <w:tcPr>
            <w:tcW w:w="199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933F6DB" w14:textId="3B93946A" w:rsidR="4A5549EE" w:rsidRPr="006579A2" w:rsidRDefault="00919D72" w:rsidP="00364D9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AGENDA TRANSVERSAL</w:t>
            </w:r>
            <w:r w:rsidR="62512813"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4416" w:type="dxa"/>
            <w:gridSpan w:val="5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2DDDAB2" w14:textId="41134883" w:rsidR="5F7B58E0" w:rsidRPr="006579A2" w:rsidRDefault="5F7B58E0" w:rsidP="00364D98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5F7B58E0" w:rsidRPr="006579A2" w14:paraId="5B69353D" w14:textId="77777777" w:rsidTr="00364D98">
        <w:trPr>
          <w:trHeight w:val="290"/>
        </w:trPr>
        <w:tc>
          <w:tcPr>
            <w:tcW w:w="28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5E1FEFE" w14:textId="5AA769FD" w:rsidR="5F7B58E0" w:rsidRPr="006579A2" w:rsidRDefault="07DBC0EF" w:rsidP="00364D9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4013" w:type="dxa"/>
            <w:gridSpan w:val="5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1F86C31" w14:textId="4425D76E" w:rsidR="5F7B58E0" w:rsidRPr="006579A2" w:rsidRDefault="07DBC0EF" w:rsidP="00364D9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2027</w:t>
            </w:r>
          </w:p>
        </w:tc>
        <w:tc>
          <w:tcPr>
            <w:tcW w:w="3925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14:paraId="624E2BE0" w14:textId="37038864" w:rsidR="5F7B58E0" w:rsidRPr="006579A2" w:rsidRDefault="07DBC0EF" w:rsidP="00364D9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2028</w:t>
            </w:r>
          </w:p>
        </w:tc>
        <w:tc>
          <w:tcPr>
            <w:tcW w:w="2896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E485730" w14:textId="5684D09C" w:rsidR="5F7B58E0" w:rsidRPr="006579A2" w:rsidRDefault="07DBC0EF" w:rsidP="00364D9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2029</w:t>
            </w:r>
          </w:p>
        </w:tc>
        <w:tc>
          <w:tcPr>
            <w:tcW w:w="1520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81CBE21" w14:textId="40D690D7" w:rsidR="5F7B58E0" w:rsidRPr="006579A2" w:rsidRDefault="07DBC0EF" w:rsidP="00364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Região</w:t>
            </w:r>
          </w:p>
        </w:tc>
      </w:tr>
      <w:tr w:rsidR="00364D98" w:rsidRPr="006579A2" w14:paraId="7FCF0239" w14:textId="77777777" w:rsidTr="00364D98">
        <w:trPr>
          <w:trHeight w:val="290"/>
        </w:trPr>
        <w:tc>
          <w:tcPr>
            <w:tcW w:w="101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AB066A8" w14:textId="44B883EB" w:rsidR="5F7B58E0" w:rsidRPr="006579A2" w:rsidRDefault="07DBC0EF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829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87E7B66" w14:textId="49EC0274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286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C44854D" w14:textId="333D5CD8" w:rsidR="5F7B58E0" w:rsidRPr="006579A2" w:rsidRDefault="07DBC0EF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72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7E6AD10" w14:textId="65571B81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028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6238FCF" w14:textId="3664F229" w:rsidR="5F7B58E0" w:rsidRPr="006579A2" w:rsidRDefault="07DBC0EF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89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BB495F6" w14:textId="7123F76A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8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F2795FA" w14:textId="4CCB135A" w:rsidR="5F7B58E0" w:rsidRPr="006579A2" w:rsidRDefault="07DBC0EF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91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B80F5C0" w14:textId="2FAEEB94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520" w:type="dxa"/>
            <w:gridSpan w:val="2"/>
            <w:vMerge/>
            <w:vAlign w:val="center"/>
          </w:tcPr>
          <w:p w14:paraId="7E3983A5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</w:tr>
      <w:tr w:rsidR="00364D98" w:rsidRPr="006579A2" w14:paraId="29880E1B" w14:textId="77777777" w:rsidTr="00364D98">
        <w:trPr>
          <w:gridAfter w:val="1"/>
          <w:wAfter w:w="7" w:type="dxa"/>
          <w:trHeight w:val="480"/>
        </w:trPr>
        <w:tc>
          <w:tcPr>
            <w:tcW w:w="1011" w:type="dxa"/>
            <w:vMerge/>
            <w:vAlign w:val="center"/>
          </w:tcPr>
          <w:p w14:paraId="59BDE881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7E5F9E4" w14:textId="133AA48A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8FF2E7D" w14:textId="52705F40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286" w:type="dxa"/>
            <w:gridSpan w:val="2"/>
            <w:vMerge/>
            <w:vAlign w:val="center"/>
          </w:tcPr>
          <w:p w14:paraId="4899435D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39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34878F6" w14:textId="34C8885D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05908F2" w14:textId="3393EBD0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028" w:type="dxa"/>
            <w:vMerge/>
            <w:vAlign w:val="center"/>
          </w:tcPr>
          <w:p w14:paraId="29F965CD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419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56CD0C89" w14:textId="7D70D366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477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97F51E1" w14:textId="3CD34373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80" w:type="dxa"/>
            <w:vMerge/>
            <w:vAlign w:val="center"/>
          </w:tcPr>
          <w:p w14:paraId="677236E4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8C76759" w14:textId="319C639D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99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AB0495A" w14:textId="3B7FC8AC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520" w:type="dxa"/>
            <w:vMerge/>
            <w:vAlign w:val="center"/>
          </w:tcPr>
          <w:p w14:paraId="2ECAA87C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</w:tr>
      <w:tr w:rsidR="00364D98" w:rsidRPr="006579A2" w14:paraId="0B54E7BB" w14:textId="77777777" w:rsidTr="00364D98">
        <w:trPr>
          <w:gridAfter w:val="1"/>
          <w:wAfter w:w="7" w:type="dxa"/>
          <w:trHeight w:val="290"/>
        </w:trPr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9501F73" w14:textId="1102FF03" w:rsidR="5F7B58E0" w:rsidRPr="006579A2" w:rsidRDefault="5F7B58E0" w:rsidP="00364D98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5CA325A" w14:textId="3FFB7C19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3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9E20AA1" w14:textId="57AACE3D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03139B2" w14:textId="6DC88685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8DB5D62" w14:textId="0C9B395A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7D85DA7" w14:textId="40589717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3D12F06" w14:textId="77B6AB57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1D02B62" w14:textId="490670B4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1C8F978" w14:textId="2ACF8B69" w:rsidR="5F7B58E0" w:rsidRPr="006579A2" w:rsidRDefault="00FC7AE5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R$ 150.000,00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4339D97" w14:textId="089A98B0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7BC08C6" w14:textId="58788788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9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066C11E" w14:textId="098377F3" w:rsidR="5F7B58E0" w:rsidRPr="006579A2" w:rsidRDefault="00FC7AE5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R$ 150.000,00</w:t>
            </w:r>
          </w:p>
        </w:tc>
        <w:tc>
          <w:tcPr>
            <w:tcW w:w="152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BEFB771" w14:textId="2BDDC7C6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Niterói</w:t>
            </w:r>
          </w:p>
        </w:tc>
      </w:tr>
      <w:tr w:rsidR="00364D98" w:rsidRPr="006579A2" w14:paraId="54BB1CED" w14:textId="77777777" w:rsidTr="00364D98">
        <w:trPr>
          <w:gridAfter w:val="1"/>
          <w:wAfter w:w="7" w:type="dxa"/>
          <w:trHeight w:val="290"/>
        </w:trPr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B5C822E" w14:textId="0C309CC9" w:rsidR="5F7B58E0" w:rsidRPr="006579A2" w:rsidRDefault="5F7B58E0" w:rsidP="00364D98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5" w:type="dxa"/>
            <w:vMerge/>
            <w:vAlign w:val="center"/>
          </w:tcPr>
          <w:p w14:paraId="14D7D482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vMerge/>
            <w:vAlign w:val="center"/>
          </w:tcPr>
          <w:p w14:paraId="11692C17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EECC7CC" w14:textId="5DDF2CD1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vAlign w:val="center"/>
          </w:tcPr>
          <w:p w14:paraId="2A22970A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335" w:type="dxa"/>
            <w:vMerge/>
            <w:vAlign w:val="center"/>
          </w:tcPr>
          <w:p w14:paraId="438AE2B5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99F303A" w14:textId="772411C2" w:rsidR="5F7B58E0" w:rsidRPr="006579A2" w:rsidRDefault="00FC7AE5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419" w:type="dxa"/>
            <w:gridSpan w:val="2"/>
            <w:vMerge/>
            <w:vAlign w:val="center"/>
          </w:tcPr>
          <w:p w14:paraId="2119D658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477" w:type="dxa"/>
            <w:vMerge/>
            <w:vAlign w:val="center"/>
          </w:tcPr>
          <w:p w14:paraId="427337F0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F6F60A1" w14:textId="16B80CBC" w:rsidR="5F7B58E0" w:rsidRPr="006579A2" w:rsidRDefault="00FC7AE5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915" w:type="dxa"/>
            <w:vMerge/>
            <w:vAlign w:val="center"/>
          </w:tcPr>
          <w:p w14:paraId="62FC6067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  <w:vMerge/>
            <w:vAlign w:val="center"/>
          </w:tcPr>
          <w:p w14:paraId="4DF98639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8C42FA8" w14:textId="4A585384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Leste</w:t>
            </w:r>
          </w:p>
        </w:tc>
      </w:tr>
      <w:tr w:rsidR="00364D98" w:rsidRPr="006579A2" w14:paraId="06935EB3" w14:textId="77777777" w:rsidTr="00364D98">
        <w:trPr>
          <w:gridAfter w:val="1"/>
          <w:wAfter w:w="7" w:type="dxa"/>
          <w:trHeight w:val="290"/>
        </w:trPr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29C406" w14:textId="6C9E33A8" w:rsidR="5F7B58E0" w:rsidRPr="006579A2" w:rsidRDefault="5F7B58E0" w:rsidP="00364D98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5" w:type="dxa"/>
            <w:vMerge/>
            <w:vAlign w:val="center"/>
          </w:tcPr>
          <w:p w14:paraId="39D25CAB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vMerge/>
            <w:vAlign w:val="center"/>
          </w:tcPr>
          <w:p w14:paraId="1783909E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1D26413" w14:textId="39F3ED30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vAlign w:val="center"/>
          </w:tcPr>
          <w:p w14:paraId="7C4D5E07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335" w:type="dxa"/>
            <w:vMerge/>
            <w:vAlign w:val="center"/>
          </w:tcPr>
          <w:p w14:paraId="57B6AA75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90934C" w14:textId="12D74983" w:rsidR="5F7B58E0" w:rsidRPr="006579A2" w:rsidRDefault="00FC7AE5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419" w:type="dxa"/>
            <w:gridSpan w:val="2"/>
            <w:vMerge/>
            <w:vAlign w:val="center"/>
          </w:tcPr>
          <w:p w14:paraId="3A83BA27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477" w:type="dxa"/>
            <w:vMerge/>
            <w:vAlign w:val="center"/>
          </w:tcPr>
          <w:p w14:paraId="4041ADD8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360CC35" w14:textId="35F966EA" w:rsidR="5F7B58E0" w:rsidRPr="006579A2" w:rsidRDefault="00FC7AE5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915" w:type="dxa"/>
            <w:vMerge/>
            <w:vAlign w:val="center"/>
          </w:tcPr>
          <w:p w14:paraId="53FDB7D6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  <w:vMerge/>
            <w:vAlign w:val="center"/>
          </w:tcPr>
          <w:p w14:paraId="7611F7AE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B25969B" w14:textId="516ABEEE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Norte</w:t>
            </w:r>
          </w:p>
        </w:tc>
      </w:tr>
      <w:tr w:rsidR="00364D98" w:rsidRPr="006579A2" w14:paraId="7B45BC52" w14:textId="77777777" w:rsidTr="00364D98">
        <w:trPr>
          <w:gridAfter w:val="1"/>
          <w:wAfter w:w="7" w:type="dxa"/>
          <w:trHeight w:val="290"/>
        </w:trPr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B07108E" w14:textId="4D09D207" w:rsidR="5F7B58E0" w:rsidRPr="006579A2" w:rsidRDefault="5F7B58E0" w:rsidP="00364D98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5" w:type="dxa"/>
            <w:vMerge/>
            <w:vAlign w:val="center"/>
          </w:tcPr>
          <w:p w14:paraId="51A8C145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vMerge/>
            <w:vAlign w:val="center"/>
          </w:tcPr>
          <w:p w14:paraId="53249FE4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4A77AD9" w14:textId="55C73AB8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vAlign w:val="center"/>
          </w:tcPr>
          <w:p w14:paraId="49F88F14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335" w:type="dxa"/>
            <w:vMerge/>
            <w:vAlign w:val="center"/>
          </w:tcPr>
          <w:p w14:paraId="6B04DA24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4CDF348" w14:textId="77FD1174" w:rsidR="5F7B58E0" w:rsidRPr="006579A2" w:rsidRDefault="00FC7AE5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419" w:type="dxa"/>
            <w:gridSpan w:val="2"/>
            <w:vMerge/>
            <w:vAlign w:val="center"/>
          </w:tcPr>
          <w:p w14:paraId="04697B9E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477" w:type="dxa"/>
            <w:vMerge/>
            <w:vAlign w:val="center"/>
          </w:tcPr>
          <w:p w14:paraId="116E4076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AE83CD7" w14:textId="2F31DF64" w:rsidR="5F7B58E0" w:rsidRPr="006579A2" w:rsidRDefault="00FC7AE5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915" w:type="dxa"/>
            <w:vMerge/>
            <w:vAlign w:val="center"/>
          </w:tcPr>
          <w:p w14:paraId="6D895F50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  <w:vMerge/>
            <w:vAlign w:val="center"/>
          </w:tcPr>
          <w:p w14:paraId="4207C73F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B5A6012" w14:textId="62E2BFCB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Oceânica</w:t>
            </w:r>
          </w:p>
        </w:tc>
      </w:tr>
      <w:tr w:rsidR="00364D98" w:rsidRPr="006579A2" w14:paraId="0E5A93E7" w14:textId="77777777" w:rsidTr="00364D98">
        <w:trPr>
          <w:gridAfter w:val="1"/>
          <w:wAfter w:w="7" w:type="dxa"/>
          <w:trHeight w:val="290"/>
        </w:trPr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CD7D3EE" w14:textId="6037D4C9" w:rsidR="5F7B58E0" w:rsidRPr="006579A2" w:rsidRDefault="5F7B58E0" w:rsidP="00364D98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5" w:type="dxa"/>
            <w:vMerge/>
            <w:vAlign w:val="center"/>
          </w:tcPr>
          <w:p w14:paraId="6D383457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vMerge/>
            <w:vAlign w:val="center"/>
          </w:tcPr>
          <w:p w14:paraId="26732ABC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EEDC4FF" w14:textId="57249B28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vAlign w:val="center"/>
          </w:tcPr>
          <w:p w14:paraId="6BF82F36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335" w:type="dxa"/>
            <w:vMerge/>
            <w:vAlign w:val="center"/>
          </w:tcPr>
          <w:p w14:paraId="296EA3DC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450930F" w14:textId="4923E14A" w:rsidR="5F7B58E0" w:rsidRPr="006579A2" w:rsidRDefault="00FC7AE5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419" w:type="dxa"/>
            <w:gridSpan w:val="2"/>
            <w:vMerge/>
            <w:vAlign w:val="center"/>
          </w:tcPr>
          <w:p w14:paraId="339318D4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477" w:type="dxa"/>
            <w:vMerge/>
            <w:vAlign w:val="center"/>
          </w:tcPr>
          <w:p w14:paraId="6803F117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3FB9D8C" w14:textId="2753C995" w:rsidR="5F7B58E0" w:rsidRPr="006579A2" w:rsidRDefault="00FC7AE5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915" w:type="dxa"/>
            <w:vMerge/>
            <w:vAlign w:val="center"/>
          </w:tcPr>
          <w:p w14:paraId="7AB4C53A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  <w:vMerge/>
            <w:vAlign w:val="center"/>
          </w:tcPr>
          <w:p w14:paraId="703F3C64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FC4776C" w14:textId="1C5F9EA1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Pendotiba</w:t>
            </w:r>
          </w:p>
        </w:tc>
      </w:tr>
      <w:tr w:rsidR="00364D98" w:rsidRPr="006579A2" w14:paraId="199C91D9" w14:textId="77777777" w:rsidTr="00364D98">
        <w:trPr>
          <w:gridAfter w:val="1"/>
          <w:wAfter w:w="7" w:type="dxa"/>
          <w:trHeight w:val="290"/>
        </w:trPr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DE341D1" w14:textId="10607A13" w:rsidR="5F7B58E0" w:rsidRPr="006579A2" w:rsidRDefault="5F7B58E0" w:rsidP="00364D98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5" w:type="dxa"/>
            <w:vMerge/>
            <w:vAlign w:val="center"/>
          </w:tcPr>
          <w:p w14:paraId="7766C619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vMerge/>
            <w:vAlign w:val="center"/>
          </w:tcPr>
          <w:p w14:paraId="7F56B8B8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3EB8E4B" w14:textId="3261201A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vAlign w:val="center"/>
          </w:tcPr>
          <w:p w14:paraId="517F4710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335" w:type="dxa"/>
            <w:vMerge/>
            <w:vAlign w:val="center"/>
          </w:tcPr>
          <w:p w14:paraId="5B7407BC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7C197A5" w14:textId="4C2A8834" w:rsidR="5F7B58E0" w:rsidRPr="006579A2" w:rsidRDefault="00FC7AE5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419" w:type="dxa"/>
            <w:gridSpan w:val="2"/>
            <w:vMerge/>
            <w:vAlign w:val="center"/>
          </w:tcPr>
          <w:p w14:paraId="28771864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477" w:type="dxa"/>
            <w:vMerge/>
            <w:vAlign w:val="center"/>
          </w:tcPr>
          <w:p w14:paraId="6C36FAFC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BE4B255" w14:textId="62DDC560" w:rsidR="5F7B58E0" w:rsidRPr="006579A2" w:rsidRDefault="00FC7AE5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915" w:type="dxa"/>
            <w:vMerge/>
            <w:vAlign w:val="center"/>
          </w:tcPr>
          <w:p w14:paraId="18688A32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  <w:vMerge/>
            <w:vAlign w:val="center"/>
          </w:tcPr>
          <w:p w14:paraId="23EE146B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CA63688" w14:textId="71B67FC3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Praias da Baia</w:t>
            </w:r>
          </w:p>
        </w:tc>
      </w:tr>
    </w:tbl>
    <w:p w14:paraId="1C80991E" w14:textId="34643104" w:rsidR="039B695F" w:rsidRPr="00BB7341" w:rsidRDefault="039B695F" w:rsidP="1B470B15">
      <w:pPr>
        <w:spacing w:line="240" w:lineRule="auto"/>
        <w:rPr>
          <w:rFonts w:ascii="Times New Roman" w:eastAsia="Times New Roman" w:hAnsi="Times New Roman" w:cs="Times New Roman"/>
          <w:i/>
          <w:iCs/>
          <w:sz w:val="18"/>
          <w:szCs w:val="18"/>
        </w:rPr>
      </w:pPr>
      <w:r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>Os campos acima servem para informar a(s) meta(s) física(s) e valor(s) estimado(s) para o produto</w:t>
      </w:r>
      <w:r w:rsidR="18918195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, </w:t>
      </w:r>
      <w:r w:rsidR="7534AB27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>é opcional</w:t>
      </w:r>
      <w:r w:rsidR="18918195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 informar a </w:t>
      </w:r>
      <w:r w:rsidR="44905A45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>região</w:t>
      </w:r>
      <w:r w:rsidR="18918195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 </w:t>
      </w:r>
      <w:r w:rsidR="3A935406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e/ou </w:t>
      </w:r>
      <w:bookmarkStart w:id="0" w:name="_Int_B3Zb885y"/>
      <w:r w:rsidR="3A935406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>meta física</w:t>
      </w:r>
      <w:bookmarkEnd w:id="0"/>
      <w:r w:rsidR="3A935406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 para cada região.</w:t>
      </w:r>
    </w:p>
    <w:p w14:paraId="0FF2929D" w14:textId="67D1BFBD" w:rsidR="74081201" w:rsidRDefault="74081201" w:rsidP="1B470B15">
      <w:pPr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Art. 2º </w:t>
      </w:r>
      <w:r w:rsidRPr="1B470B15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- Os valores para a execução do produto acima, serão compensados conforme tabela abaixo:</w:t>
      </w:r>
    </w:p>
    <w:tbl>
      <w:tblPr>
        <w:tblW w:w="151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10"/>
        <w:gridCol w:w="8250"/>
      </w:tblGrid>
      <w:tr w:rsidR="1B470B15" w14:paraId="1E6BB7F8" w14:textId="77777777" w:rsidTr="00364D98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DFD16E0" w14:textId="340CB59C" w:rsidR="1B470B15" w:rsidRDefault="1B470B15" w:rsidP="7FFB3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PROGRAMA DE ORIGEM DO VALOR</w:t>
            </w:r>
            <w:r w:rsidR="13B010FB"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DE CUSTEIO</w:t>
            </w: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ADBB760" w14:textId="0328276B" w:rsidR="1B470B15" w:rsidRDefault="1B470B15" w:rsidP="3FD2AF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1B470B15" w14:paraId="3579F59A" w14:textId="77777777" w:rsidTr="00364D98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E9986D8" w14:textId="17672DA4" w:rsidR="1B470B15" w:rsidRDefault="00FC7AE5" w:rsidP="3FD2AF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highlight w:val="yellow"/>
              </w:rPr>
            </w:pPr>
            <w:r w:rsidRPr="00FC7AE5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0147 – Cidade Verde e Sustentável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736F8FA9" w14:textId="66B706B3" w:rsidR="1B470B15" w:rsidRPr="008A3FFE" w:rsidRDefault="00FC7AE5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FC7AE5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R$ 300.000,00</w:t>
            </w:r>
          </w:p>
        </w:tc>
      </w:tr>
      <w:tr w:rsidR="7FFB31AD" w14:paraId="0D33ACD3" w14:textId="77777777" w:rsidTr="00364D98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456FC9C" w14:textId="5E1E51DA" w:rsidR="7FFB31AD" w:rsidRDefault="7FFB31AD" w:rsidP="7FFB3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PROGRAMA DE ORIGEM DO VALOR DE </w:t>
            </w:r>
            <w:r w:rsidR="46AC855E"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INVESTIMENTO</w:t>
            </w: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7033E32" w14:textId="0328276B" w:rsidR="7FFB31AD" w:rsidRDefault="7FFB31AD" w:rsidP="7FFB3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7FFB31AD" w14:paraId="0D8EE835" w14:textId="77777777" w:rsidTr="00364D98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44F502CD" w14:textId="1CE1C99F" w:rsidR="7FFB31AD" w:rsidRPr="008A3FFE" w:rsidRDefault="00FC7AE5" w:rsidP="7FFB3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000 - XXX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3D7108DF" w14:textId="1D7EE73D" w:rsidR="7FFB31AD" w:rsidRPr="008A3FFE" w:rsidRDefault="7FFB31AD" w:rsidP="7FFB31A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8A3FFE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R$ </w:t>
            </w:r>
            <w:r w:rsidR="000637BD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</w:tr>
    </w:tbl>
    <w:p w14:paraId="4AB28DA8" w14:textId="69EE96F3" w:rsidR="00364D98" w:rsidRPr="00364D98" w:rsidRDefault="74081201" w:rsidP="1B470B15">
      <w:pPr>
        <w:rPr>
          <w:rFonts w:ascii="Times New Roman" w:eastAsia="Times New Roman" w:hAnsi="Times New Roman" w:cs="Times New Roman"/>
          <w:i/>
          <w:iCs/>
          <w:color w:val="000000" w:themeColor="text1"/>
          <w:sz w:val="18"/>
          <w:szCs w:val="18"/>
        </w:rPr>
      </w:pPr>
      <w:r w:rsidRPr="7FFB31AD">
        <w:rPr>
          <w:rFonts w:ascii="Times New Roman" w:eastAsia="Times New Roman" w:hAnsi="Times New Roman" w:cs="Times New Roman"/>
          <w:i/>
          <w:iCs/>
          <w:color w:val="000000" w:themeColor="text1"/>
          <w:sz w:val="18"/>
          <w:szCs w:val="18"/>
        </w:rPr>
        <w:t>Os campos acima servem para informar de qual(s) Programa(s) o valor emendado será compensado. O programa de origem pode ser o mesmo citado no Artigo 1º.</w:t>
      </w:r>
    </w:p>
    <w:p w14:paraId="09D87E11" w14:textId="27351800" w:rsidR="1B470B15" w:rsidRPr="00763260" w:rsidRDefault="6EB48AD2" w:rsidP="00763260">
      <w:pPr>
        <w:widowControl w:val="0"/>
        <w:rPr>
          <w:rFonts w:ascii="Times New Roman" w:eastAsia="Times New Roman" w:hAnsi="Times New Roman" w:cs="Times New Roman"/>
          <w:color w:val="000000" w:themeColor="text1"/>
          <w:sz w:val="14"/>
          <w:szCs w:val="14"/>
        </w:rPr>
      </w:pPr>
      <w:r w:rsidRPr="5A251BB8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JUSTIFICATIVA: </w:t>
      </w:r>
      <w:r w:rsidR="00CC4A2C" w:rsidRPr="00CC4A2C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Os Pontos de Apoio da Micromobilidade são miniestações urbanas instaladas em locais estratégicos, como praças, terminais, universidades e polos comerciais. Elas oferecem estrutura com água potável, tomadas para recarga de celulares, aparelhos para calibrar pneus e cobertura para proteção contra a chuva. O objetivo é dar suporte diário a quem utiliza bicicletas, motos e patinetes como meio principal de transporte ou trabalho.</w:t>
      </w:r>
    </w:p>
    <w:sectPr w:rsidR="1B470B15" w:rsidRPr="00763260" w:rsidSect="00364D98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720" w:right="962" w:bottom="720" w:left="72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4281AF" w14:textId="77777777" w:rsidR="00397D81" w:rsidRDefault="00397D81">
      <w:pPr>
        <w:spacing w:after="0" w:line="240" w:lineRule="auto"/>
      </w:pPr>
      <w:r>
        <w:separator/>
      </w:r>
    </w:p>
  </w:endnote>
  <w:endnote w:type="continuationSeparator" w:id="0">
    <w:p w14:paraId="3457AD6C" w14:textId="77777777" w:rsidR="00397D81" w:rsidRDefault="00397D81">
      <w:pPr>
        <w:spacing w:after="0" w:line="240" w:lineRule="auto"/>
      </w:pPr>
      <w:r>
        <w:continuationSeparator/>
      </w:r>
    </w:p>
  </w:endnote>
  <w:endnote w:type="continuationNotice" w:id="1">
    <w:p w14:paraId="2856FD89" w14:textId="77777777" w:rsidR="00397D81" w:rsidRDefault="00397D8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EF02BE8" w14:paraId="3258EB7F" w14:textId="77777777" w:rsidTr="2EF02BE8">
      <w:trPr>
        <w:trHeight w:val="300"/>
      </w:trPr>
      <w:tc>
        <w:tcPr>
          <w:tcW w:w="4650" w:type="dxa"/>
        </w:tcPr>
        <w:p w14:paraId="5E354D8A" w14:textId="53F46D7F"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618A5B64" w14:textId="6A19BA10"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4572AEC8" w14:textId="6D4BDFC6" w:rsidR="2EF02BE8" w:rsidRDefault="2EF02BE8" w:rsidP="2EF02BE8">
          <w:pPr>
            <w:pStyle w:val="Cabealho"/>
            <w:ind w:right="-115"/>
            <w:jc w:val="right"/>
          </w:pPr>
        </w:p>
      </w:tc>
    </w:tr>
  </w:tbl>
  <w:p w14:paraId="25A4025C" w14:textId="31649377" w:rsidR="2EF02BE8" w:rsidRDefault="2EF02BE8" w:rsidP="2EF02BE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48AB4" w14:textId="6818F492" w:rsidR="00364D98" w:rsidRPr="00BB7341" w:rsidRDefault="00364D98" w:rsidP="00364D98">
    <w:pPr>
      <w:widowControl w:val="0"/>
      <w:spacing w:after="0"/>
      <w:ind w:left="567"/>
      <w:jc w:val="right"/>
      <w:rPr>
        <w:rFonts w:ascii="Times New Roman" w:eastAsia="Times New Roman" w:hAnsi="Times New Roman" w:cs="Times New Roman"/>
        <w:color w:val="000000" w:themeColor="text1"/>
        <w:sz w:val="18"/>
        <w:szCs w:val="18"/>
      </w:rPr>
    </w:pPr>
    <w:r w:rsidRPr="00BB7341">
      <w:rPr>
        <w:rFonts w:ascii="Times New Roman" w:eastAsia="Times New Roman" w:hAnsi="Times New Roman" w:cs="Times New Roman"/>
        <w:color w:val="000000" w:themeColor="text1"/>
        <w:sz w:val="18"/>
        <w:szCs w:val="18"/>
      </w:rPr>
      <w:t xml:space="preserve">Sala das Sessões, </w:t>
    </w:r>
    <w:r w:rsidR="00230AAC">
      <w:rPr>
        <w:rFonts w:ascii="Times New Roman" w:eastAsia="Times New Roman" w:hAnsi="Times New Roman" w:cs="Times New Roman"/>
        <w:color w:val="000000" w:themeColor="text1"/>
        <w:sz w:val="18"/>
        <w:szCs w:val="18"/>
      </w:rPr>
      <w:t>16</w:t>
    </w:r>
    <w:r w:rsidRPr="00BB7341">
      <w:rPr>
        <w:rFonts w:ascii="Times New Roman" w:eastAsia="Times New Roman" w:hAnsi="Times New Roman" w:cs="Times New Roman"/>
        <w:color w:val="000000" w:themeColor="text1"/>
        <w:sz w:val="18"/>
        <w:szCs w:val="18"/>
      </w:rPr>
      <w:t xml:space="preserve"> de </w:t>
    </w:r>
    <w:r w:rsidR="00230AAC">
      <w:rPr>
        <w:rFonts w:ascii="Times New Roman" w:eastAsia="Times New Roman" w:hAnsi="Times New Roman" w:cs="Times New Roman"/>
        <w:color w:val="000000" w:themeColor="text1"/>
        <w:sz w:val="18"/>
        <w:szCs w:val="18"/>
      </w:rPr>
      <w:t>outubro</w:t>
    </w:r>
    <w:r w:rsidRPr="00BB7341">
      <w:rPr>
        <w:rFonts w:ascii="Times New Roman" w:eastAsia="Times New Roman" w:hAnsi="Times New Roman" w:cs="Times New Roman"/>
        <w:color w:val="000000" w:themeColor="text1"/>
        <w:sz w:val="18"/>
        <w:szCs w:val="18"/>
      </w:rPr>
      <w:t xml:space="preserve"> de 2025.</w:t>
    </w:r>
  </w:p>
  <w:p w14:paraId="417A06B0" w14:textId="45628522" w:rsidR="00364D98" w:rsidRDefault="00641A7F" w:rsidP="00364D98">
    <w:pPr>
      <w:widowControl w:val="0"/>
      <w:shd w:val="clear" w:color="auto" w:fill="FFFFFF" w:themeFill="background1"/>
      <w:spacing w:after="0" w:line="259" w:lineRule="auto"/>
      <w:jc w:val="center"/>
      <w:rPr>
        <w:rFonts w:ascii="Times New Roman" w:eastAsia="Times New Roman" w:hAnsi="Times New Roman" w:cs="Times New Roman"/>
        <w:b/>
        <w:bCs/>
        <w:color w:val="000000" w:themeColor="text1"/>
        <w:sz w:val="14"/>
        <w:szCs w:val="14"/>
      </w:rPr>
    </w:pPr>
    <w:r>
      <w:rPr>
        <w:rFonts w:ascii="Times New Roman" w:eastAsia="Times New Roman" w:hAnsi="Times New Roman" w:cs="Times New Roman"/>
        <w:b/>
        <w:bCs/>
        <w:color w:val="000000" w:themeColor="text1"/>
        <w:sz w:val="16"/>
        <w:szCs w:val="16"/>
      </w:rPr>
      <w:t>Allan Lyra</w:t>
    </w:r>
    <w:r w:rsidR="00364D98" w:rsidRPr="7FFB31AD">
      <w:rPr>
        <w:rFonts w:ascii="Times New Roman" w:eastAsia="Times New Roman" w:hAnsi="Times New Roman" w:cs="Times New Roman"/>
        <w:b/>
        <w:bCs/>
        <w:color w:val="000000" w:themeColor="text1"/>
        <w:sz w:val="16"/>
        <w:szCs w:val="16"/>
      </w:rPr>
      <w:t xml:space="preserve"> </w:t>
    </w:r>
  </w:p>
  <w:p w14:paraId="015F6BFA" w14:textId="6F9A3181" w:rsidR="00364D98" w:rsidRDefault="00364D98" w:rsidP="00364D98">
    <w:pPr>
      <w:widowControl w:val="0"/>
      <w:shd w:val="clear" w:color="auto" w:fill="FFFFFF" w:themeFill="background1"/>
      <w:spacing w:after="0" w:line="259" w:lineRule="auto"/>
      <w:jc w:val="center"/>
      <w:rPr>
        <w:rFonts w:ascii="Times New Roman" w:eastAsia="Times New Roman" w:hAnsi="Times New Roman" w:cs="Times New Roman"/>
        <w:b/>
        <w:bCs/>
        <w:color w:val="000000" w:themeColor="text1"/>
        <w:sz w:val="14"/>
        <w:szCs w:val="14"/>
      </w:rPr>
    </w:pPr>
    <w:r w:rsidRPr="7FFB31AD">
      <w:rPr>
        <w:rFonts w:ascii="Times New Roman" w:eastAsia="Times New Roman" w:hAnsi="Times New Roman" w:cs="Times New Roman"/>
        <w:b/>
        <w:bCs/>
        <w:color w:val="000000" w:themeColor="text1"/>
        <w:sz w:val="16"/>
        <w:szCs w:val="16"/>
      </w:rPr>
      <w:t>Vereador</w:t>
    </w:r>
  </w:p>
  <w:p w14:paraId="36E09C56" w14:textId="16AFEBC4" w:rsidR="00364D98" w:rsidRDefault="00364D98" w:rsidP="00364D98">
    <w:pPr>
      <w:pStyle w:val="Rodap"/>
      <w:tabs>
        <w:tab w:val="clear" w:pos="4680"/>
        <w:tab w:val="clear" w:pos="9360"/>
        <w:tab w:val="left" w:pos="619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9E03E6" w14:textId="77777777" w:rsidR="00397D81" w:rsidRDefault="00397D81">
      <w:pPr>
        <w:spacing w:after="0" w:line="240" w:lineRule="auto"/>
      </w:pPr>
      <w:r>
        <w:separator/>
      </w:r>
    </w:p>
  </w:footnote>
  <w:footnote w:type="continuationSeparator" w:id="0">
    <w:p w14:paraId="2260ECFE" w14:textId="77777777" w:rsidR="00397D81" w:rsidRDefault="00397D81">
      <w:pPr>
        <w:spacing w:after="0" w:line="240" w:lineRule="auto"/>
      </w:pPr>
      <w:r>
        <w:continuationSeparator/>
      </w:r>
    </w:p>
  </w:footnote>
  <w:footnote w:type="continuationNotice" w:id="1">
    <w:p w14:paraId="280F6156" w14:textId="77777777" w:rsidR="00397D81" w:rsidRDefault="00397D8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EF02BE8" w14:paraId="05E40FD9" w14:textId="77777777" w:rsidTr="2EF02BE8">
      <w:trPr>
        <w:trHeight w:val="300"/>
      </w:trPr>
      <w:tc>
        <w:tcPr>
          <w:tcW w:w="4650" w:type="dxa"/>
        </w:tcPr>
        <w:p w14:paraId="586143D0" w14:textId="08494FAC"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1BC6661C" w14:textId="34409F64"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6AD5522C" w14:textId="5F528DFA" w:rsidR="2EF02BE8" w:rsidRDefault="2EF02BE8" w:rsidP="2EF02BE8">
          <w:pPr>
            <w:pStyle w:val="Cabealho"/>
            <w:ind w:right="-115"/>
            <w:jc w:val="right"/>
          </w:pPr>
        </w:p>
      </w:tc>
    </w:tr>
  </w:tbl>
  <w:p w14:paraId="1B65F007" w14:textId="248E27F1" w:rsidR="2EF02BE8" w:rsidRDefault="2EF02BE8" w:rsidP="2EF02BE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E327C" w14:textId="1A1B6A2E" w:rsidR="2EF02BE8" w:rsidRDefault="2EF02BE8" w:rsidP="00C6445F">
    <w:pPr>
      <w:spacing w:after="100" w:afterAutospacing="1"/>
    </w:pPr>
  </w:p>
  <w:tbl>
    <w:tblPr>
      <w:tblW w:w="7119" w:type="dxa"/>
      <w:jc w:val="center"/>
      <w:tblLayout w:type="fixed"/>
      <w:tblLook w:val="06A0" w:firstRow="1" w:lastRow="0" w:firstColumn="1" w:lastColumn="0" w:noHBand="1" w:noVBand="1"/>
    </w:tblPr>
    <w:tblGrid>
      <w:gridCol w:w="922"/>
      <w:gridCol w:w="5741"/>
      <w:gridCol w:w="456"/>
    </w:tblGrid>
    <w:tr w:rsidR="00846004" w14:paraId="64FD7BA1" w14:textId="77777777" w:rsidTr="3FD2AF3F">
      <w:trPr>
        <w:trHeight w:val="600"/>
        <w:jc w:val="center"/>
      </w:trPr>
      <w:tc>
        <w:tcPr>
          <w:tcW w:w="922" w:type="dxa"/>
        </w:tcPr>
        <w:p w14:paraId="0694E7AA" w14:textId="2EEF3584" w:rsidR="2EF02BE8" w:rsidRDefault="1B470B15" w:rsidP="1B470B15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</w:rPr>
            <w:drawing>
              <wp:inline distT="0" distB="0" distL="0" distR="0" wp14:anchorId="73959F0D" wp14:editId="59651DCC">
                <wp:extent cx="246791" cy="310773"/>
                <wp:effectExtent l="0" t="0" r="0" b="0"/>
                <wp:docPr id="1407683114" name="Picture 5724019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14:paraId="1DEC77A1" w14:textId="750B5765" w:rsidR="00617600" w:rsidRPr="00617600" w:rsidRDefault="3FD2AF3F" w:rsidP="3FD2AF3F">
          <w:pPr>
            <w:pStyle w:val="Cabealho"/>
            <w:widowControl w:val="0"/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</w:pPr>
          <w:r w:rsidRPr="3FD2AF3F"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  <w:t>Câmara Municipal de Niterói</w:t>
          </w:r>
        </w:p>
        <w:p w14:paraId="75ED0881" w14:textId="0BAF2197" w:rsidR="2EF02BE8" w:rsidRPr="00617600" w:rsidRDefault="3FD2AF3F" w:rsidP="3FD2AF3F">
          <w:pPr>
            <w:pStyle w:val="Cabealho"/>
            <w:widowControl w:val="0"/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</w:pPr>
          <w:r w:rsidRPr="3FD2AF3F"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  <w:t>Gabinete</w:t>
          </w:r>
          <w:r w:rsidR="00364D98"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  <w:t xml:space="preserve"> do Vereador Allan Lyra</w:t>
          </w:r>
        </w:p>
      </w:tc>
      <w:tc>
        <w:tcPr>
          <w:tcW w:w="456" w:type="dxa"/>
        </w:tcPr>
        <w:p w14:paraId="4531DC7D" w14:textId="2FB258C8"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  <w:p w14:paraId="478719D0" w14:textId="0E87C5F9"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14:paraId="4F68B655" w14:textId="69F65BB9" w:rsidR="17F4C8A1" w:rsidRDefault="17F4C8A1" w:rsidP="00D17908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num w:numId="1" w16cid:durableId="988705818">
    <w:abstractNumId w:val="1"/>
  </w:num>
  <w:num w:numId="2" w16cid:durableId="1576932385">
    <w:abstractNumId w:val="0"/>
  </w:num>
  <w:num w:numId="3" w16cid:durableId="14714842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D4B52EA"/>
    <w:rsid w:val="00035428"/>
    <w:rsid w:val="0003548E"/>
    <w:rsid w:val="00061687"/>
    <w:rsid w:val="000637BD"/>
    <w:rsid w:val="000639DC"/>
    <w:rsid w:val="0007D051"/>
    <w:rsid w:val="00090EAE"/>
    <w:rsid w:val="000A6FF8"/>
    <w:rsid w:val="000B55B0"/>
    <w:rsid w:val="000D13C1"/>
    <w:rsid w:val="000E47AA"/>
    <w:rsid w:val="00133414"/>
    <w:rsid w:val="001366D8"/>
    <w:rsid w:val="00142600"/>
    <w:rsid w:val="00154F4A"/>
    <w:rsid w:val="001629AF"/>
    <w:rsid w:val="0016365D"/>
    <w:rsid w:val="00193549"/>
    <w:rsid w:val="001C2444"/>
    <w:rsid w:val="001F00DB"/>
    <w:rsid w:val="001F00E8"/>
    <w:rsid w:val="001F7488"/>
    <w:rsid w:val="0021371A"/>
    <w:rsid w:val="0022756B"/>
    <w:rsid w:val="00230AAC"/>
    <w:rsid w:val="002413CF"/>
    <w:rsid w:val="00241B5C"/>
    <w:rsid w:val="002446BA"/>
    <w:rsid w:val="0024F596"/>
    <w:rsid w:val="0025316D"/>
    <w:rsid w:val="00290C18"/>
    <w:rsid w:val="002B7763"/>
    <w:rsid w:val="00300683"/>
    <w:rsid w:val="0030528B"/>
    <w:rsid w:val="0031620C"/>
    <w:rsid w:val="003521A9"/>
    <w:rsid w:val="00364D98"/>
    <w:rsid w:val="0037086E"/>
    <w:rsid w:val="003952BD"/>
    <w:rsid w:val="00397D81"/>
    <w:rsid w:val="003F7EA3"/>
    <w:rsid w:val="00472FD9"/>
    <w:rsid w:val="004818A1"/>
    <w:rsid w:val="00483851"/>
    <w:rsid w:val="004974CA"/>
    <w:rsid w:val="004B6F97"/>
    <w:rsid w:val="004B7293"/>
    <w:rsid w:val="004C088F"/>
    <w:rsid w:val="004F5BCC"/>
    <w:rsid w:val="00513098"/>
    <w:rsid w:val="0055259A"/>
    <w:rsid w:val="005954A2"/>
    <w:rsid w:val="0059603D"/>
    <w:rsid w:val="005A5F7D"/>
    <w:rsid w:val="005B3098"/>
    <w:rsid w:val="005B6FC7"/>
    <w:rsid w:val="005C6561"/>
    <w:rsid w:val="005F61D3"/>
    <w:rsid w:val="0060468E"/>
    <w:rsid w:val="00613259"/>
    <w:rsid w:val="00617600"/>
    <w:rsid w:val="006218E8"/>
    <w:rsid w:val="00641A7F"/>
    <w:rsid w:val="006579A2"/>
    <w:rsid w:val="006661EC"/>
    <w:rsid w:val="00672549"/>
    <w:rsid w:val="00685585"/>
    <w:rsid w:val="006954B9"/>
    <w:rsid w:val="006A0798"/>
    <w:rsid w:val="006B4461"/>
    <w:rsid w:val="006D6577"/>
    <w:rsid w:val="006F340B"/>
    <w:rsid w:val="00752CEC"/>
    <w:rsid w:val="00763260"/>
    <w:rsid w:val="007A1383"/>
    <w:rsid w:val="007A37B4"/>
    <w:rsid w:val="007B5D0D"/>
    <w:rsid w:val="007C1AE6"/>
    <w:rsid w:val="007D3B94"/>
    <w:rsid w:val="007D7323"/>
    <w:rsid w:val="007F31FB"/>
    <w:rsid w:val="008010B7"/>
    <w:rsid w:val="00846004"/>
    <w:rsid w:val="00851251"/>
    <w:rsid w:val="00852AD8"/>
    <w:rsid w:val="00857E8E"/>
    <w:rsid w:val="008A3FFE"/>
    <w:rsid w:val="008A461A"/>
    <w:rsid w:val="008B1755"/>
    <w:rsid w:val="008B5A61"/>
    <w:rsid w:val="0090188D"/>
    <w:rsid w:val="00919D72"/>
    <w:rsid w:val="00933039"/>
    <w:rsid w:val="009823D8"/>
    <w:rsid w:val="00995CC9"/>
    <w:rsid w:val="009F5E77"/>
    <w:rsid w:val="00A0706D"/>
    <w:rsid w:val="00A36A01"/>
    <w:rsid w:val="00A610F0"/>
    <w:rsid w:val="00A739BF"/>
    <w:rsid w:val="00A94D43"/>
    <w:rsid w:val="00AC08AA"/>
    <w:rsid w:val="00AE1465"/>
    <w:rsid w:val="00AE25ED"/>
    <w:rsid w:val="00AE4AC2"/>
    <w:rsid w:val="00AE6A24"/>
    <w:rsid w:val="00AE7956"/>
    <w:rsid w:val="00AF0E5C"/>
    <w:rsid w:val="00B00430"/>
    <w:rsid w:val="00B05073"/>
    <w:rsid w:val="00B14FF5"/>
    <w:rsid w:val="00B530DB"/>
    <w:rsid w:val="00B6593B"/>
    <w:rsid w:val="00B74C4B"/>
    <w:rsid w:val="00B75520"/>
    <w:rsid w:val="00B82A70"/>
    <w:rsid w:val="00B940AE"/>
    <w:rsid w:val="00B974CE"/>
    <w:rsid w:val="00BB7341"/>
    <w:rsid w:val="00BE2B72"/>
    <w:rsid w:val="00BF1152"/>
    <w:rsid w:val="00C177F3"/>
    <w:rsid w:val="00C62D3E"/>
    <w:rsid w:val="00C6445F"/>
    <w:rsid w:val="00C72B81"/>
    <w:rsid w:val="00C83B00"/>
    <w:rsid w:val="00CC4A2C"/>
    <w:rsid w:val="00CD40DC"/>
    <w:rsid w:val="00CF09BD"/>
    <w:rsid w:val="00CF11F5"/>
    <w:rsid w:val="00D03E13"/>
    <w:rsid w:val="00D11A5C"/>
    <w:rsid w:val="00D17908"/>
    <w:rsid w:val="00D20A60"/>
    <w:rsid w:val="00D20B3D"/>
    <w:rsid w:val="00DB4BE6"/>
    <w:rsid w:val="00DE167E"/>
    <w:rsid w:val="00DF0083"/>
    <w:rsid w:val="00E04C8E"/>
    <w:rsid w:val="00E75E68"/>
    <w:rsid w:val="00E80DFA"/>
    <w:rsid w:val="00E80E8B"/>
    <w:rsid w:val="00E91EB9"/>
    <w:rsid w:val="00E938AA"/>
    <w:rsid w:val="00EC0C72"/>
    <w:rsid w:val="00EC3C66"/>
    <w:rsid w:val="00EDCCB4"/>
    <w:rsid w:val="00EE473C"/>
    <w:rsid w:val="00EE595B"/>
    <w:rsid w:val="00EF5D91"/>
    <w:rsid w:val="00F218A1"/>
    <w:rsid w:val="00F32976"/>
    <w:rsid w:val="00F36C90"/>
    <w:rsid w:val="00F71567"/>
    <w:rsid w:val="00F948E7"/>
    <w:rsid w:val="00FA98CC"/>
    <w:rsid w:val="00FB3FFD"/>
    <w:rsid w:val="00FC7AE5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0D3BAB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6C1EA18"/>
    <w:rsid w:val="07094797"/>
    <w:rsid w:val="07329B00"/>
    <w:rsid w:val="0734BC4B"/>
    <w:rsid w:val="073A13A7"/>
    <w:rsid w:val="076737DA"/>
    <w:rsid w:val="076B45EE"/>
    <w:rsid w:val="078AE7F2"/>
    <w:rsid w:val="078D934A"/>
    <w:rsid w:val="079487D0"/>
    <w:rsid w:val="07B42531"/>
    <w:rsid w:val="07C0258B"/>
    <w:rsid w:val="07D56188"/>
    <w:rsid w:val="07DBC0EF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C4FE0A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65BA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CF8F93"/>
    <w:rsid w:val="11F85133"/>
    <w:rsid w:val="124F071F"/>
    <w:rsid w:val="1274F67B"/>
    <w:rsid w:val="12803FEA"/>
    <w:rsid w:val="128157A1"/>
    <w:rsid w:val="129917FF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010FB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5A40F7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0FE14"/>
    <w:rsid w:val="1B08FB1B"/>
    <w:rsid w:val="1B0AB24A"/>
    <w:rsid w:val="1B299C80"/>
    <w:rsid w:val="1B39F323"/>
    <w:rsid w:val="1B470B15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22F19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263C8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3D9D11A"/>
    <w:rsid w:val="340095AB"/>
    <w:rsid w:val="34239CA3"/>
    <w:rsid w:val="342A7FA1"/>
    <w:rsid w:val="34524FBA"/>
    <w:rsid w:val="346ECD60"/>
    <w:rsid w:val="349A9550"/>
    <w:rsid w:val="34CA1605"/>
    <w:rsid w:val="34D2CF8C"/>
    <w:rsid w:val="34D53EBE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2BE0F8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2AF3F"/>
    <w:rsid w:val="3FDD8C03"/>
    <w:rsid w:val="3FE5CA2F"/>
    <w:rsid w:val="3FF4B2D1"/>
    <w:rsid w:val="4019CD42"/>
    <w:rsid w:val="4025B8B6"/>
    <w:rsid w:val="4050F1E6"/>
    <w:rsid w:val="40750974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76A3C8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4BAEC2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AC855E"/>
    <w:rsid w:val="46BAC39C"/>
    <w:rsid w:val="46E032AE"/>
    <w:rsid w:val="46E3C905"/>
    <w:rsid w:val="46E9A794"/>
    <w:rsid w:val="46EE5980"/>
    <w:rsid w:val="472E795A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BA07BA"/>
    <w:rsid w:val="48BCBF09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1838411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17882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2B8C9C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18374D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E3FA16"/>
    <w:rsid w:val="61FD2EC5"/>
    <w:rsid w:val="62394F95"/>
    <w:rsid w:val="623CF275"/>
    <w:rsid w:val="62512813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8C823B0"/>
    <w:rsid w:val="69001512"/>
    <w:rsid w:val="69D419F6"/>
    <w:rsid w:val="6A02D6C0"/>
    <w:rsid w:val="6A0B3E7E"/>
    <w:rsid w:val="6A301069"/>
    <w:rsid w:val="6A372B22"/>
    <w:rsid w:val="6A3B5971"/>
    <w:rsid w:val="6A5FD681"/>
    <w:rsid w:val="6A6CF7C2"/>
    <w:rsid w:val="6AADEEDA"/>
    <w:rsid w:val="6ABFC406"/>
    <w:rsid w:val="6ACEA91C"/>
    <w:rsid w:val="6AEF435D"/>
    <w:rsid w:val="6B578968"/>
    <w:rsid w:val="6B8316DC"/>
    <w:rsid w:val="6B948DFD"/>
    <w:rsid w:val="6BA13BC8"/>
    <w:rsid w:val="6BD764EB"/>
    <w:rsid w:val="6C22F245"/>
    <w:rsid w:val="6C2F288F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081201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205617"/>
    <w:rsid w:val="7826C86A"/>
    <w:rsid w:val="7895B3DB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6404EE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55F14"/>
    <w:rsid w:val="7E9BAA35"/>
    <w:rsid w:val="7EB4A168"/>
    <w:rsid w:val="7F06AF26"/>
    <w:rsid w:val="7F48AF1A"/>
    <w:rsid w:val="7F6F9A91"/>
    <w:rsid w:val="7F75D560"/>
    <w:rsid w:val="7FCE223A"/>
    <w:rsid w:val="7FFB3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4B52EA"/>
  <w15:chartTrackingRefBased/>
  <w15:docId w15:val="{6C53E5E2-887B-49D6-980A-6994EB871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customStyle="1" w:styleId="RodapChar">
    <w:name w:val="Rodapé Char"/>
    <w:basedOn w:val="Fontepargpadro"/>
    <w:link w:val="Rodap"/>
    <w:uiPriority w:val="99"/>
    <w:rsid w:val="00364D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20/10/relationships/intelligence" Target="intelligence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F1747B-0ABB-431E-820A-B7FFE9C76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370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Oswaldo Souza de Castro</dc:creator>
  <cp:keywords/>
  <dc:description/>
  <cp:lastModifiedBy>Bruno Soares</cp:lastModifiedBy>
  <cp:revision>5</cp:revision>
  <dcterms:created xsi:type="dcterms:W3CDTF">2025-10-16T14:13:00Z</dcterms:created>
  <dcterms:modified xsi:type="dcterms:W3CDTF">2025-10-16T15:07:00Z</dcterms:modified>
</cp:coreProperties>
</file>