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47B84" w14:textId="19669F40" w:rsidR="00543DA1" w:rsidRPr="001D7DA6" w:rsidRDefault="00543DA1" w:rsidP="00543DA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EMENDA Nº. __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ADITIVA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O PROJETO DE LEI Nº. 00361/2025</w:t>
      </w:r>
    </w:p>
    <w:p w14:paraId="35A37C54" w14:textId="6E29E4D4" w:rsidR="00543DA1" w:rsidRPr="001D7DA6" w:rsidRDefault="00543DA1" w:rsidP="00543D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Adiciona-se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 xml:space="preserve"> o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Produto “</w:t>
      </w:r>
      <w:r>
        <w:rPr>
          <w:rFonts w:ascii="Arial" w:eastAsia="Times New Roman" w:hAnsi="Arial" w:cs="Arial"/>
          <w:sz w:val="16"/>
          <w:szCs w:val="16"/>
        </w:rPr>
        <w:t>FOMENTO A ESPORTES NÁUTICOS PARA PCDS E JOVENS DE BAIXA RENDA”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no anexo I – Estrutura Consolidada do Plano Plurianual 2026-2029 para o quadriênio 2026/2029, no </w:t>
      </w:r>
      <w:r w:rsidRPr="001D7DA6">
        <w:rPr>
          <w:rFonts w:ascii="Arial" w:eastAsia="Times New Roman" w:hAnsi="Arial" w:cs="Arial"/>
          <w:b/>
          <w:bCs/>
          <w:sz w:val="18"/>
          <w:szCs w:val="18"/>
        </w:rPr>
        <w:t>Programa 0</w:t>
      </w:r>
      <w:r>
        <w:rPr>
          <w:rFonts w:ascii="Arial" w:eastAsia="Times New Roman" w:hAnsi="Arial" w:cs="Arial"/>
          <w:b/>
          <w:bCs/>
          <w:sz w:val="18"/>
          <w:szCs w:val="18"/>
        </w:rPr>
        <w:t>137</w:t>
      </w:r>
      <w:r w:rsidRPr="001D7DA6">
        <w:rPr>
          <w:rFonts w:ascii="Arial" w:eastAsia="Times New Roman" w:hAnsi="Arial" w:cs="Arial"/>
          <w:b/>
          <w:bCs/>
          <w:sz w:val="18"/>
          <w:szCs w:val="18"/>
        </w:rPr>
        <w:t xml:space="preserve">– </w:t>
      </w:r>
      <w:r>
        <w:rPr>
          <w:rFonts w:ascii="Arial" w:eastAsia="Times New Roman" w:hAnsi="Arial" w:cs="Arial"/>
          <w:b/>
          <w:bCs/>
          <w:sz w:val="18"/>
          <w:szCs w:val="18"/>
        </w:rPr>
        <w:t>Cidade do Esporte</w:t>
      </w:r>
      <w:r w:rsidRPr="001D7DA6">
        <w:rPr>
          <w:rFonts w:ascii="Arial" w:eastAsia="Times New Roman" w:hAnsi="Arial" w:cs="Arial"/>
          <w:b/>
          <w:bCs/>
          <w:sz w:val="18"/>
          <w:szCs w:val="18"/>
        </w:rPr>
        <w:t xml:space="preserve">,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do Projeto de Lei 00361/2025.</w:t>
      </w:r>
    </w:p>
    <w:p w14:paraId="5BE56247" w14:textId="7EF1C047" w:rsidR="00543DA1" w:rsidRPr="001D7DA6" w:rsidRDefault="00543DA1" w:rsidP="00543DA1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Art.1º -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18"/>
          <w:szCs w:val="18"/>
          <w:u w:val="single"/>
        </w:rPr>
        <w:t>Adiciona-se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anexo I – Estrutura Consolidada do Plano Plurianual 2026-2029 para o quadriênio 2026/2029, no programa 0</w:t>
      </w:r>
      <w:r>
        <w:rPr>
          <w:rFonts w:ascii="Arial" w:eastAsia="Times New Roman" w:hAnsi="Arial" w:cs="Arial"/>
          <w:color w:val="000000" w:themeColor="text1"/>
          <w:sz w:val="18"/>
          <w:szCs w:val="18"/>
        </w:rPr>
        <w:t>137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– </w:t>
      </w:r>
      <w:r>
        <w:rPr>
          <w:rFonts w:ascii="Arial" w:eastAsia="Times New Roman" w:hAnsi="Arial" w:cs="Arial"/>
          <w:color w:val="000000" w:themeColor="text1"/>
          <w:sz w:val="18"/>
          <w:szCs w:val="18"/>
        </w:rPr>
        <w:t>Cidade do Esporte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785"/>
        <w:gridCol w:w="1115"/>
        <w:gridCol w:w="1115"/>
        <w:gridCol w:w="203"/>
        <w:gridCol w:w="714"/>
        <w:gridCol w:w="930"/>
        <w:gridCol w:w="260"/>
        <w:gridCol w:w="1171"/>
        <w:gridCol w:w="960"/>
        <w:gridCol w:w="672"/>
        <w:gridCol w:w="325"/>
        <w:gridCol w:w="1356"/>
        <w:gridCol w:w="770"/>
        <w:gridCol w:w="768"/>
        <w:gridCol w:w="1115"/>
        <w:gridCol w:w="1161"/>
      </w:tblGrid>
      <w:tr w:rsidR="00543DA1" w:rsidRPr="001D7DA6" w14:paraId="3213BAD1" w14:textId="77777777" w:rsidTr="007211E2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9F82DBD" w14:textId="77777777" w:rsidR="00543DA1" w:rsidRPr="001D7DA6" w:rsidRDefault="00543DA1" w:rsidP="007211E2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0FF6D60" w14:textId="183C4A16" w:rsidR="00543DA1" w:rsidRPr="001D7DA6" w:rsidRDefault="00543DA1" w:rsidP="007211E2">
            <w:pPr>
              <w:widowControl w:val="0"/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0137 – Cidade do Esporte</w:t>
            </w:r>
          </w:p>
        </w:tc>
      </w:tr>
      <w:tr w:rsidR="00543DA1" w:rsidRPr="001D7DA6" w14:paraId="6957E761" w14:textId="77777777" w:rsidTr="007211E2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9F2AD95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DF9F5D0" w14:textId="2F1B813B" w:rsidR="00543DA1" w:rsidRPr="001D7DA6" w:rsidRDefault="00543DA1" w:rsidP="007211E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Fomento a esportes náuticos para PCDs e jovens de baixa renda</w:t>
            </w:r>
          </w:p>
        </w:tc>
      </w:tr>
      <w:tr w:rsidR="00543DA1" w:rsidRPr="001D7DA6" w14:paraId="6F611FBD" w14:textId="77777777" w:rsidTr="007211E2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C5464A1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7CA56002" w14:textId="0E2F8FD8" w:rsidR="00543DA1" w:rsidRPr="001D7DA6" w:rsidRDefault="00543DA1" w:rsidP="007211E2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Financiar a compra e manutenção de equipamentos de vela adaptado e canoagem, oferecendo aulas gratuitas para Pessoas com Deficiência (PCDs) e jovens em situação de vulnerabilidade.</w:t>
            </w:r>
          </w:p>
        </w:tc>
      </w:tr>
      <w:tr w:rsidR="00543DA1" w:rsidRPr="001D7DA6" w14:paraId="3E1E26C4" w14:textId="77777777" w:rsidTr="007211E2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C0B8EF7" w14:textId="77777777" w:rsidR="00543DA1" w:rsidRPr="001D7DA6" w:rsidRDefault="00543DA1" w:rsidP="007211E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76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789CEE" w14:textId="77777777" w:rsidR="00543DA1" w:rsidRPr="001D7DA6" w:rsidRDefault="00543DA1" w:rsidP="007211E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8293266" w14:textId="77777777" w:rsidR="00543DA1" w:rsidRPr="001D7DA6" w:rsidRDefault="00543DA1" w:rsidP="007211E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F7F4805" w14:textId="04142A03" w:rsidR="00543DA1" w:rsidRPr="001D7DA6" w:rsidRDefault="00BA4DD3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A4DD3">
              <w:rPr>
                <w:rFonts w:ascii="Arial" w:eastAsia="Times New Roman" w:hAnsi="Arial" w:cs="Arial"/>
                <w:sz w:val="16"/>
                <w:szCs w:val="16"/>
              </w:rPr>
              <w:t>SECRETARIA MUNICIPAL DE ESPORTES E LAZER</w:t>
            </w:r>
          </w:p>
        </w:tc>
        <w:tc>
          <w:tcPr>
            <w:tcW w:w="183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0FAE746" w14:textId="77777777" w:rsidR="00543DA1" w:rsidRPr="001D7DA6" w:rsidRDefault="00543DA1" w:rsidP="007211E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871ADC" w14:textId="77777777" w:rsidR="00543DA1" w:rsidRPr="001D7DA6" w:rsidRDefault="00543DA1" w:rsidP="007211E2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543DA1" w:rsidRPr="001D7DA6" w14:paraId="48682456" w14:textId="77777777" w:rsidTr="007211E2">
        <w:trPr>
          <w:trHeight w:val="300"/>
        </w:trPr>
        <w:tc>
          <w:tcPr>
            <w:tcW w:w="2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5C1FF10" w14:textId="77777777" w:rsidR="00543DA1" w:rsidRPr="001D7DA6" w:rsidRDefault="00543DA1" w:rsidP="007211E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66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E62E07B" w14:textId="77777777" w:rsidR="00543DA1" w:rsidRPr="001D7DA6" w:rsidRDefault="00543DA1" w:rsidP="007211E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524A9617" w14:textId="77777777" w:rsidR="00543DA1" w:rsidRPr="001D7DA6" w:rsidRDefault="00543DA1" w:rsidP="007211E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65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26CCE2B" w14:textId="77777777" w:rsidR="00543DA1" w:rsidRPr="001D7DA6" w:rsidRDefault="00543DA1" w:rsidP="007211E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32E0AFB" w14:textId="77777777" w:rsidR="00543DA1" w:rsidRPr="001D7DA6" w:rsidRDefault="00543DA1" w:rsidP="007211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BA4DD3" w:rsidRPr="001D7DA6" w14:paraId="6BA7592C" w14:textId="77777777" w:rsidTr="007211E2">
        <w:trPr>
          <w:trHeight w:val="300"/>
        </w:trPr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E46D979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F11D5D1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A448B1E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8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299CFB8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1C2AD2C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47A36F8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9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F9B9499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6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EA07684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03" w:type="dxa"/>
            <w:vMerge/>
          </w:tcPr>
          <w:p w14:paraId="5CEF83FD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</w:tr>
      <w:tr w:rsidR="0096465A" w:rsidRPr="001D7DA6" w14:paraId="2400B3E4" w14:textId="77777777" w:rsidTr="007211E2">
        <w:trPr>
          <w:trHeight w:val="300"/>
        </w:trPr>
        <w:tc>
          <w:tcPr>
            <w:tcW w:w="925" w:type="dxa"/>
            <w:vMerge/>
          </w:tcPr>
          <w:p w14:paraId="0E14EC24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3B3DDFE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6584CF7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81" w:type="dxa"/>
            <w:gridSpan w:val="2"/>
            <w:vMerge/>
          </w:tcPr>
          <w:p w14:paraId="748D6496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F58CBEB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93F945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13CEB27F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BA27139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1DE95AA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97" w:type="dxa"/>
            <w:vMerge/>
          </w:tcPr>
          <w:p w14:paraId="73205B45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B5A4EF7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2943EF6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03" w:type="dxa"/>
            <w:vMerge/>
          </w:tcPr>
          <w:p w14:paraId="5C40260D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</w:tr>
      <w:tr w:rsidR="0096465A" w:rsidRPr="001D7DA6" w14:paraId="7C61C1D5" w14:textId="77777777" w:rsidTr="007211E2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A01EC46" w14:textId="77777777" w:rsidR="00543DA1" w:rsidRPr="001D7DA6" w:rsidRDefault="00543DA1" w:rsidP="007211E2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8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6D206FB" w14:textId="35516A99" w:rsidR="00543DA1" w:rsidRPr="001D7DA6" w:rsidRDefault="0096465A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R$ 2.000.000,00</w:t>
            </w:r>
          </w:p>
        </w:tc>
        <w:tc>
          <w:tcPr>
            <w:tcW w:w="8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262A4F4" w14:textId="43CA1A44" w:rsidR="00543DA1" w:rsidRPr="001D7DA6" w:rsidRDefault="0096465A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R$ 2.000.000,00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D5EC8FC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126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85122B2" w14:textId="49123AEC" w:rsidR="00543DA1" w:rsidRPr="001D7DA6" w:rsidRDefault="0096465A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R$ 2.000.000,00</w:t>
            </w: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ACEB85" w14:textId="3169E2DA" w:rsidR="00543DA1" w:rsidRPr="001D7DA6" w:rsidRDefault="0096465A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R$ 2.000.000,00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D41385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FDDD17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B1773EE" w14:textId="1BCABADC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4</w:t>
            </w: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DC72A42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CACF3AC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0D1B8D" w14:textId="645B07CB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4</w:t>
            </w: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BE6B2B0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96465A" w:rsidRPr="001D7DA6" w14:paraId="4CB115A3" w14:textId="77777777" w:rsidTr="007211E2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55F58D" w14:textId="77777777" w:rsidR="00543DA1" w:rsidRPr="001D7DA6" w:rsidRDefault="00543DA1" w:rsidP="007211E2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75B9EEB9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79081A80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6EDA4E6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25DBE3E6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7FC2A7F2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9B1F45C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6AF85A97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54B845A5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C54AF45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17D4CC3A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59AB7E99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248FE5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96465A" w:rsidRPr="001D7DA6" w14:paraId="3312D97C" w14:textId="77777777" w:rsidTr="007211E2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097F910" w14:textId="77777777" w:rsidR="00543DA1" w:rsidRPr="001D7DA6" w:rsidRDefault="00543DA1" w:rsidP="007211E2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213AB567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644DFB0B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A4D1E7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34155CE4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329965BB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E074AD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5AE8DE19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329D4956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713436E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190EAEFA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635B6264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3DA91A9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96465A" w:rsidRPr="001D7DA6" w14:paraId="25302EE7" w14:textId="77777777" w:rsidTr="007211E2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2E42C2" w14:textId="77777777" w:rsidR="00543DA1" w:rsidRPr="001D7DA6" w:rsidRDefault="00543DA1" w:rsidP="007211E2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0AC40F15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1E833CD2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BC113DD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2923DB61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5FA3E6C3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DD8AE78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6CA9ED16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4DF9475F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F33F461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37332A85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40F2FEC4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52485DC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96465A" w:rsidRPr="001D7DA6" w14:paraId="047C67D0" w14:textId="77777777" w:rsidTr="007211E2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4840F90" w14:textId="77777777" w:rsidR="00543DA1" w:rsidRPr="001D7DA6" w:rsidRDefault="00543DA1" w:rsidP="007211E2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1955D145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0C4A0243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456EAD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18B3AE61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40357650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E08A1F1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0C399450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17FB7AE9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5A6F8D0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11A417EF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5F36F387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A297BBA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</w:p>
        </w:tc>
      </w:tr>
      <w:tr w:rsidR="0096465A" w:rsidRPr="001D7DA6" w14:paraId="0F324C09" w14:textId="77777777" w:rsidTr="007211E2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3A756DA" w14:textId="77777777" w:rsidR="00543DA1" w:rsidRPr="001D7DA6" w:rsidRDefault="00543DA1" w:rsidP="007211E2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35BBBD31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7E55CC06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C811078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3E61A309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42B86922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7A62787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7C472847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50E11B83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E943D5" w14:textId="77777777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1DDC3B04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24D0CCDD" w14:textId="77777777" w:rsidR="00543DA1" w:rsidRPr="001D7DA6" w:rsidRDefault="00543DA1" w:rsidP="007211E2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9500DE7" w14:textId="77777777" w:rsidR="00543DA1" w:rsidRPr="001D7DA6" w:rsidRDefault="00543DA1" w:rsidP="007211E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179BA527" w14:textId="77777777" w:rsidR="00543DA1" w:rsidRPr="001D7DA6" w:rsidRDefault="00543DA1" w:rsidP="00543DA1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1D7DA6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491B7F44" w14:textId="77777777" w:rsidR="00543DA1" w:rsidRPr="001D7DA6" w:rsidRDefault="00543DA1" w:rsidP="00543DA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3EEE3316" w14:textId="77777777" w:rsidR="00543DA1" w:rsidRPr="001D7DA6" w:rsidRDefault="00543DA1" w:rsidP="00543DA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532AB599" w14:textId="77777777" w:rsidR="00543DA1" w:rsidRDefault="00543DA1" w:rsidP="00543DA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240C7EFF" w14:textId="77777777" w:rsidR="00543DA1" w:rsidRPr="001D7DA6" w:rsidRDefault="00543DA1" w:rsidP="00543DA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1"/>
        <w:gridCol w:w="6719"/>
      </w:tblGrid>
      <w:tr w:rsidR="00543DA1" w:rsidRPr="001D7DA6" w14:paraId="3E78AB7C" w14:textId="77777777" w:rsidTr="007211E2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88589EC" w14:textId="77777777" w:rsidR="00543DA1" w:rsidRPr="001D7DA6" w:rsidRDefault="00543DA1" w:rsidP="007211E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608E652" w14:textId="77777777" w:rsidR="00543DA1" w:rsidRPr="001D7DA6" w:rsidRDefault="00543DA1" w:rsidP="007211E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543DA1" w:rsidRPr="001D7DA6" w14:paraId="3E8FCB1E" w14:textId="77777777" w:rsidTr="007211E2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65789C4" w14:textId="77777777" w:rsidR="00543DA1" w:rsidRPr="001D7DA6" w:rsidRDefault="00543DA1" w:rsidP="007211E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0136 – Cultura é um Direito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74CF640" w14:textId="516ED828" w:rsidR="00543DA1" w:rsidRPr="001D7DA6" w:rsidRDefault="00543DA1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1D7DA6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</w:t>
            </w:r>
            <w:r w:rsidR="0096465A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</w:t>
            </w:r>
            <w:r w:rsidRPr="001D7DA6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.000.000,00</w:t>
            </w:r>
          </w:p>
        </w:tc>
      </w:tr>
      <w:tr w:rsidR="00543DA1" w:rsidRPr="001D7DA6" w14:paraId="7DEEA44D" w14:textId="77777777" w:rsidTr="007211E2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D701DE2" w14:textId="77777777" w:rsidR="00543DA1" w:rsidRPr="001D7DA6" w:rsidRDefault="00543DA1" w:rsidP="007211E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13734BA" w14:textId="77777777" w:rsidR="00543DA1" w:rsidRPr="001D7DA6" w:rsidRDefault="00543DA1" w:rsidP="007211E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543DA1" w:rsidRPr="001D7DA6" w14:paraId="0FCDE90D" w14:textId="77777777" w:rsidTr="007211E2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7220AEB" w14:textId="5AD5071B" w:rsidR="00543DA1" w:rsidRPr="001D7DA6" w:rsidRDefault="0096465A" w:rsidP="007211E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96465A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0136 – Cultura é um Direito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009B769" w14:textId="0A3B8F12" w:rsidR="00543DA1" w:rsidRPr="0096465A" w:rsidRDefault="0096465A" w:rsidP="007211E2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96465A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R$ 4.000.000,00</w:t>
            </w:r>
          </w:p>
        </w:tc>
      </w:tr>
    </w:tbl>
    <w:p w14:paraId="69724A26" w14:textId="77777777" w:rsidR="00543DA1" w:rsidRPr="001D7DA6" w:rsidRDefault="00543DA1" w:rsidP="00543DA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09384AA" w14:textId="77777777" w:rsidR="00543DA1" w:rsidRPr="001D7DA6" w:rsidRDefault="00543DA1" w:rsidP="00543DA1">
      <w:pPr>
        <w:widowControl w:val="0"/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JUSTIFICATIVA: </w:t>
      </w:r>
    </w:p>
    <w:p w14:paraId="477B59E3" w14:textId="77777777" w:rsidR="00543DA1" w:rsidRDefault="00543DA1" w:rsidP="00543DA1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 w:rsidRPr="00543DA1">
        <w:rPr>
          <w:rFonts w:ascii="Arial" w:eastAsia="Times New Roman" w:hAnsi="Arial" w:cs="Arial"/>
          <w:color w:val="000000" w:themeColor="text1"/>
        </w:rPr>
        <w:t xml:space="preserve">A emenda garante o acesso a modalidades esportivas aquáticas que, historicamente, têm barreiras de entrada para PCDs e populações de baixa renda. Ao oferecer equipamentos adaptados e aulas gratuitas, o projeto se torna um vetor poderoso de </w:t>
      </w:r>
      <w:r w:rsidRPr="00543DA1">
        <w:rPr>
          <w:rFonts w:ascii="Arial" w:eastAsia="Times New Roman" w:hAnsi="Arial" w:cs="Arial"/>
          <w:b/>
          <w:bCs/>
          <w:color w:val="000000" w:themeColor="text1"/>
        </w:rPr>
        <w:t>inclusão social e acessibilidade</w:t>
      </w:r>
      <w:r w:rsidRPr="00543DA1">
        <w:rPr>
          <w:rFonts w:ascii="Arial" w:eastAsia="Times New Roman" w:hAnsi="Arial" w:cs="Arial"/>
          <w:color w:val="000000" w:themeColor="text1"/>
        </w:rPr>
        <w:t>.</w:t>
      </w:r>
    </w:p>
    <w:p w14:paraId="45637D83" w14:textId="77777777" w:rsidR="00424A6E" w:rsidRPr="00543DA1" w:rsidRDefault="00424A6E" w:rsidP="00543DA1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</w:p>
    <w:p w14:paraId="06E3518C" w14:textId="4B4B9BD0" w:rsidR="00543DA1" w:rsidRPr="00543DA1" w:rsidRDefault="00543DA1" w:rsidP="00543DA1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 w:rsidRPr="00543DA1">
        <w:rPr>
          <w:rFonts w:ascii="Arial" w:eastAsia="Times New Roman" w:hAnsi="Arial" w:cs="Arial"/>
          <w:color w:val="000000" w:themeColor="text1"/>
        </w:rPr>
        <w:t xml:space="preserve">A prática regular de vela e canoagem contribui significativamente para a reabilitação, o desenvolvimento motor, a coordenação e o fortalecimento físico das PCDs. Para todos os participantes, o esporte é um reconhecido promotor de </w:t>
      </w:r>
      <w:r w:rsidRPr="00543DA1">
        <w:rPr>
          <w:rFonts w:ascii="Arial" w:eastAsia="Times New Roman" w:hAnsi="Arial" w:cs="Arial"/>
          <w:b/>
          <w:bCs/>
          <w:color w:val="000000" w:themeColor="text1"/>
        </w:rPr>
        <w:t>saúde mental</w:t>
      </w:r>
      <w:r w:rsidRPr="00543DA1">
        <w:rPr>
          <w:rFonts w:ascii="Arial" w:eastAsia="Times New Roman" w:hAnsi="Arial" w:cs="Arial"/>
          <w:color w:val="000000" w:themeColor="text1"/>
        </w:rPr>
        <w:t xml:space="preserve">, combatendo o estresse, a ansiedade e a depressão, além de elevar a </w:t>
      </w:r>
      <w:r w:rsidRPr="00543DA1">
        <w:rPr>
          <w:rFonts w:ascii="Arial" w:eastAsia="Times New Roman" w:hAnsi="Arial" w:cs="Arial"/>
          <w:b/>
          <w:bCs/>
          <w:color w:val="000000" w:themeColor="text1"/>
        </w:rPr>
        <w:t>autoestima</w:t>
      </w:r>
      <w:r w:rsidRPr="00543DA1">
        <w:rPr>
          <w:rFonts w:ascii="Arial" w:eastAsia="Times New Roman" w:hAnsi="Arial" w:cs="Arial"/>
          <w:color w:val="000000" w:themeColor="text1"/>
        </w:rPr>
        <w:t xml:space="preserve"> e a sensação de autonomia.</w:t>
      </w:r>
    </w:p>
    <w:p w14:paraId="7B8C0ADE" w14:textId="77777777" w:rsidR="00424A6E" w:rsidRDefault="00424A6E" w:rsidP="00543DA1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</w:p>
    <w:p w14:paraId="59BC1E55" w14:textId="14D2F19F" w:rsidR="00543DA1" w:rsidRPr="00543DA1" w:rsidRDefault="00543DA1" w:rsidP="00543DA1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 w:rsidRPr="00543DA1">
        <w:rPr>
          <w:rFonts w:ascii="Arial" w:eastAsia="Times New Roman" w:hAnsi="Arial" w:cs="Arial"/>
          <w:color w:val="000000" w:themeColor="text1"/>
        </w:rPr>
        <w:t xml:space="preserve">O esporte ensina valores cruciais como </w:t>
      </w:r>
      <w:r w:rsidRPr="00543DA1">
        <w:rPr>
          <w:rFonts w:ascii="Arial" w:eastAsia="Times New Roman" w:hAnsi="Arial" w:cs="Arial"/>
          <w:b/>
          <w:bCs/>
          <w:color w:val="000000" w:themeColor="text1"/>
        </w:rPr>
        <w:t>disciplina, trabalho em equipe, respeito e superação</w:t>
      </w:r>
      <w:r w:rsidRPr="00543DA1">
        <w:rPr>
          <w:rFonts w:ascii="Arial" w:eastAsia="Times New Roman" w:hAnsi="Arial" w:cs="Arial"/>
          <w:color w:val="000000" w:themeColor="text1"/>
        </w:rPr>
        <w:t xml:space="preserve">. Para jovens em situação de vulnerabilidade, o projeto oferece um ambiente seguro e estruturado, atuando como uma importante ferramenta de </w:t>
      </w:r>
      <w:r w:rsidRPr="00543DA1">
        <w:rPr>
          <w:rFonts w:ascii="Arial" w:eastAsia="Times New Roman" w:hAnsi="Arial" w:cs="Arial"/>
          <w:b/>
          <w:bCs/>
          <w:color w:val="000000" w:themeColor="text1"/>
        </w:rPr>
        <w:t>prevenção social</w:t>
      </w:r>
      <w:r w:rsidRPr="00543DA1">
        <w:rPr>
          <w:rFonts w:ascii="Arial" w:eastAsia="Times New Roman" w:hAnsi="Arial" w:cs="Arial"/>
          <w:color w:val="000000" w:themeColor="text1"/>
        </w:rPr>
        <w:t>, afastando-os de riscos e oferecendo uma perspectiva de futuro.</w:t>
      </w:r>
    </w:p>
    <w:p w14:paraId="33E2C583" w14:textId="77777777" w:rsidR="00424A6E" w:rsidRDefault="00424A6E" w:rsidP="00543DA1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</w:p>
    <w:p w14:paraId="78DF0D05" w14:textId="4689E9FF" w:rsidR="00543DA1" w:rsidRPr="00543DA1" w:rsidRDefault="00543DA1" w:rsidP="00543DA1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 w:rsidRPr="00543DA1">
        <w:rPr>
          <w:rFonts w:ascii="Arial" w:eastAsia="Times New Roman" w:hAnsi="Arial" w:cs="Arial"/>
          <w:color w:val="000000" w:themeColor="text1"/>
        </w:rPr>
        <w:t>Além dos benefícios sociais, o projeto cria uma base para a identificação e o desenvolvimento de talentos esportivos, podendo formar futuros atletas para-atletas que representarão o município/estado em competições nacionais e internacionais, projetando positivamente a imagem local.</w:t>
      </w:r>
    </w:p>
    <w:p w14:paraId="40C7E0AB" w14:textId="504F99F3" w:rsidR="00543DA1" w:rsidRPr="00543DA1" w:rsidRDefault="00543DA1" w:rsidP="00543DA1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 w:rsidRPr="00543DA1">
        <w:rPr>
          <w:rFonts w:ascii="Arial" w:eastAsia="Times New Roman" w:hAnsi="Arial" w:cs="Arial"/>
          <w:color w:val="000000" w:themeColor="text1"/>
        </w:rPr>
        <w:lastRenderedPageBreak/>
        <w:t>A iniciativa está em consonância com os ODS da ONU, especialmente o ODS 3 (Saúde e Bem-Estar) e o ODS 10 (Redução das Desigualdades), reforçando o compromisso da administração com uma agenda global e moderna de desenvolvimento.</w:t>
      </w:r>
    </w:p>
    <w:p w14:paraId="3C5399D3" w14:textId="77777777" w:rsidR="00543DA1" w:rsidRPr="00543DA1" w:rsidRDefault="00543DA1" w:rsidP="00543DA1">
      <w:pPr>
        <w:widowControl w:val="0"/>
        <w:spacing w:after="0" w:line="300" w:lineRule="auto"/>
        <w:ind w:firstLine="851"/>
        <w:jc w:val="both"/>
        <w:rPr>
          <w:rFonts w:ascii="Arial" w:eastAsia="Times New Roman" w:hAnsi="Arial" w:cs="Arial"/>
          <w:color w:val="000000" w:themeColor="text1"/>
        </w:rPr>
      </w:pPr>
      <w:r w:rsidRPr="00543DA1">
        <w:rPr>
          <w:rFonts w:ascii="Arial" w:eastAsia="Times New Roman" w:hAnsi="Arial" w:cs="Arial"/>
          <w:color w:val="000000" w:themeColor="text1"/>
        </w:rPr>
        <w:t xml:space="preserve">Em suma, a emenda não se limita a financiar a compra de material esportivo; ela investe em </w:t>
      </w:r>
      <w:r w:rsidRPr="00543DA1">
        <w:rPr>
          <w:rFonts w:ascii="Arial" w:eastAsia="Times New Roman" w:hAnsi="Arial" w:cs="Arial"/>
          <w:b/>
          <w:bCs/>
          <w:color w:val="000000" w:themeColor="text1"/>
        </w:rPr>
        <w:t>capital humano, inclusão social e qualidade de vida</w:t>
      </w:r>
      <w:r w:rsidRPr="00543DA1">
        <w:rPr>
          <w:rFonts w:ascii="Arial" w:eastAsia="Times New Roman" w:hAnsi="Arial" w:cs="Arial"/>
          <w:color w:val="000000" w:themeColor="text1"/>
        </w:rPr>
        <w:t>, utilizando o esporte como uma potente ferramenta de transformação para os grupos mais vulneráveis da sociedade. É um investimento com alto impacto social e um compromisso inequívoco com a construção de uma sociedade mais justa e equitativa.</w:t>
      </w:r>
    </w:p>
    <w:p w14:paraId="70012DD4" w14:textId="77777777" w:rsidR="00543DA1" w:rsidRPr="001D7DA6" w:rsidRDefault="00543DA1" w:rsidP="00543DA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78481D8A" w14:textId="77777777" w:rsidR="00543DA1" w:rsidRPr="001D7DA6" w:rsidRDefault="00543DA1" w:rsidP="00543DA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01A23D55" w14:textId="731E6A85" w:rsidR="00543DA1" w:rsidRPr="001D7DA6" w:rsidRDefault="00543DA1" w:rsidP="00543DA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1D7DA6">
        <w:rPr>
          <w:rFonts w:ascii="Arial" w:eastAsia="Times New Roman" w:hAnsi="Arial" w:cs="Arial"/>
          <w:color w:val="000000" w:themeColor="text1"/>
        </w:rPr>
        <w:t xml:space="preserve">Sala das Sessões, </w:t>
      </w:r>
      <w:r w:rsidR="00424A6E">
        <w:rPr>
          <w:rFonts w:ascii="Arial" w:eastAsia="Times New Roman" w:hAnsi="Arial" w:cs="Arial"/>
          <w:color w:val="000000" w:themeColor="text1"/>
        </w:rPr>
        <w:t>13</w:t>
      </w:r>
      <w:r w:rsidRPr="001D7DA6">
        <w:rPr>
          <w:rFonts w:ascii="Arial" w:eastAsia="Times New Roman" w:hAnsi="Arial" w:cs="Arial"/>
          <w:color w:val="000000" w:themeColor="text1"/>
        </w:rPr>
        <w:t xml:space="preserve"> de outubro de 2025.</w:t>
      </w:r>
    </w:p>
    <w:p w14:paraId="4817A5A5" w14:textId="77777777" w:rsidR="00543DA1" w:rsidRDefault="00543DA1" w:rsidP="00543DA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126A4361" w14:textId="77777777" w:rsidR="00424A6E" w:rsidRDefault="00424A6E" w:rsidP="00543DA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653F40A0" w14:textId="77777777" w:rsidR="00424A6E" w:rsidRDefault="00424A6E" w:rsidP="00543DA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123EEF31" w14:textId="77777777" w:rsidR="00424A6E" w:rsidRDefault="00424A6E" w:rsidP="00543DA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611E0D45" w14:textId="77777777" w:rsidR="00424A6E" w:rsidRDefault="00424A6E" w:rsidP="00543DA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4588E550" w14:textId="77777777" w:rsidR="00543DA1" w:rsidRPr="001D7DA6" w:rsidRDefault="00543DA1" w:rsidP="00543DA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4E3A7486" w14:textId="77777777" w:rsidR="00543DA1" w:rsidRPr="001D7DA6" w:rsidRDefault="00543DA1" w:rsidP="00543DA1">
      <w:pPr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339505DB" w14:textId="77777777" w:rsidR="00543DA1" w:rsidRPr="001D7DA6" w:rsidRDefault="00543DA1" w:rsidP="00543DA1">
      <w:pPr>
        <w:jc w:val="center"/>
        <w:rPr>
          <w:rFonts w:ascii="Arial" w:hAnsi="Arial" w:cs="Arial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p w14:paraId="20613AFF" w14:textId="77777777" w:rsidR="00741819" w:rsidRDefault="00741819"/>
    <w:sectPr w:rsidR="00741819" w:rsidSect="00543DA1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0FBEB" w14:textId="77777777" w:rsidR="000B4C15" w:rsidRDefault="000B4C15">
      <w:pPr>
        <w:spacing w:after="0" w:line="240" w:lineRule="auto"/>
      </w:pPr>
      <w:r>
        <w:separator/>
      </w:r>
    </w:p>
  </w:endnote>
  <w:endnote w:type="continuationSeparator" w:id="0">
    <w:p w14:paraId="52DC6A78" w14:textId="77777777" w:rsidR="000B4C15" w:rsidRDefault="000B4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543DA1" w14:paraId="361DF038" w14:textId="77777777" w:rsidTr="2EF02BE8">
      <w:trPr>
        <w:trHeight w:val="300"/>
      </w:trPr>
      <w:tc>
        <w:tcPr>
          <w:tcW w:w="4650" w:type="dxa"/>
        </w:tcPr>
        <w:p w14:paraId="1A800229" w14:textId="77777777" w:rsidR="00543DA1" w:rsidRDefault="00543DA1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3BDF9AC3" w14:textId="77777777" w:rsidR="00543DA1" w:rsidRDefault="00543DA1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0C4109B4" w14:textId="77777777" w:rsidR="00543DA1" w:rsidRDefault="00543DA1" w:rsidP="2EF02BE8">
          <w:pPr>
            <w:pStyle w:val="Cabealho"/>
            <w:ind w:right="-115"/>
            <w:jc w:val="right"/>
          </w:pPr>
        </w:p>
      </w:tc>
    </w:tr>
  </w:tbl>
  <w:p w14:paraId="3595662B" w14:textId="77777777" w:rsidR="00543DA1" w:rsidRDefault="00543DA1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543DA1" w14:paraId="45D18387" w14:textId="77777777" w:rsidTr="17F4C8A1">
      <w:trPr>
        <w:trHeight w:val="300"/>
      </w:trPr>
      <w:tc>
        <w:tcPr>
          <w:tcW w:w="3005" w:type="dxa"/>
        </w:tcPr>
        <w:p w14:paraId="4323807A" w14:textId="77777777" w:rsidR="00543DA1" w:rsidRDefault="00543D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440494D2" w14:textId="77777777" w:rsidR="00543DA1" w:rsidRDefault="00543D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7ECE2795" w14:textId="77777777" w:rsidR="00543DA1" w:rsidRDefault="00543DA1" w:rsidP="17F4C8A1">
          <w:pPr>
            <w:pStyle w:val="Cabealho"/>
            <w:ind w:right="-115"/>
            <w:jc w:val="right"/>
          </w:pPr>
        </w:p>
      </w:tc>
    </w:tr>
  </w:tbl>
  <w:p w14:paraId="11AFAA63" w14:textId="77777777" w:rsidR="00543DA1" w:rsidRDefault="00543DA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1CCFA" w14:textId="77777777" w:rsidR="000B4C15" w:rsidRDefault="000B4C15">
      <w:pPr>
        <w:spacing w:after="0" w:line="240" w:lineRule="auto"/>
      </w:pPr>
      <w:r>
        <w:separator/>
      </w:r>
    </w:p>
  </w:footnote>
  <w:footnote w:type="continuationSeparator" w:id="0">
    <w:p w14:paraId="1EC1388D" w14:textId="77777777" w:rsidR="000B4C15" w:rsidRDefault="000B4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543DA1" w14:paraId="626DC2EC" w14:textId="77777777" w:rsidTr="2EF02BE8">
      <w:trPr>
        <w:trHeight w:val="300"/>
      </w:trPr>
      <w:tc>
        <w:tcPr>
          <w:tcW w:w="4650" w:type="dxa"/>
        </w:tcPr>
        <w:p w14:paraId="770E7FD7" w14:textId="77777777" w:rsidR="00543DA1" w:rsidRDefault="00543DA1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024B60C8" w14:textId="77777777" w:rsidR="00543DA1" w:rsidRDefault="00543DA1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20CC8DEF" w14:textId="77777777" w:rsidR="00543DA1" w:rsidRDefault="00543DA1" w:rsidP="2EF02BE8">
          <w:pPr>
            <w:pStyle w:val="Cabealho"/>
            <w:ind w:right="-115"/>
            <w:jc w:val="right"/>
          </w:pPr>
        </w:p>
      </w:tc>
    </w:tr>
  </w:tbl>
  <w:p w14:paraId="27DBB1F3" w14:textId="77777777" w:rsidR="00543DA1" w:rsidRDefault="00543DA1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991BE" w14:textId="77777777" w:rsidR="00543DA1" w:rsidRDefault="00543DA1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543DA1" w14:paraId="56FBA008" w14:textId="77777777" w:rsidTr="00E1553D">
      <w:trPr>
        <w:trHeight w:val="600"/>
        <w:jc w:val="center"/>
      </w:trPr>
      <w:tc>
        <w:tcPr>
          <w:tcW w:w="1560" w:type="dxa"/>
        </w:tcPr>
        <w:p w14:paraId="10D91C7D" w14:textId="77777777" w:rsidR="00543DA1" w:rsidRDefault="00543DA1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564D5959" wp14:editId="706980D3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7426A18D" w14:textId="77777777" w:rsidR="00543DA1" w:rsidRPr="00E1553D" w:rsidRDefault="00543DA1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09109CA1" w14:textId="77777777" w:rsidR="00543DA1" w:rsidRDefault="00543DA1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559072" w14:textId="77777777" w:rsidR="00543DA1" w:rsidRPr="00617600" w:rsidRDefault="00543DA1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36935BF4" w14:textId="77777777" w:rsidR="00543DA1" w:rsidRDefault="00543DA1" w:rsidP="001366D8">
          <w:pPr>
            <w:pStyle w:val="Cabealho"/>
            <w:spacing w:after="100" w:afterAutospacing="1"/>
            <w:ind w:right="-115"/>
            <w:jc w:val="right"/>
          </w:pPr>
        </w:p>
        <w:p w14:paraId="4E3B60C1" w14:textId="77777777" w:rsidR="00543DA1" w:rsidRDefault="00543D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0E373D88" w14:textId="77777777" w:rsidR="00543DA1" w:rsidRDefault="00543DA1" w:rsidP="00D179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45CED"/>
    <w:multiLevelType w:val="multilevel"/>
    <w:tmpl w:val="9208C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2B544E"/>
    <w:multiLevelType w:val="multilevel"/>
    <w:tmpl w:val="D1F6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2B6BE6"/>
    <w:multiLevelType w:val="multilevel"/>
    <w:tmpl w:val="56789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10478D"/>
    <w:multiLevelType w:val="multilevel"/>
    <w:tmpl w:val="404A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18517B"/>
    <w:multiLevelType w:val="multilevel"/>
    <w:tmpl w:val="2C1EC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5948919">
    <w:abstractNumId w:val="0"/>
  </w:num>
  <w:num w:numId="2" w16cid:durableId="1931810963">
    <w:abstractNumId w:val="4"/>
  </w:num>
  <w:num w:numId="3" w16cid:durableId="1874075267">
    <w:abstractNumId w:val="1"/>
  </w:num>
  <w:num w:numId="4" w16cid:durableId="784424908">
    <w:abstractNumId w:val="2"/>
  </w:num>
  <w:num w:numId="5" w16cid:durableId="906184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FE"/>
    <w:rsid w:val="000B4C15"/>
    <w:rsid w:val="001E4167"/>
    <w:rsid w:val="002006FE"/>
    <w:rsid w:val="00424A6E"/>
    <w:rsid w:val="00467BDF"/>
    <w:rsid w:val="00543DA1"/>
    <w:rsid w:val="005E1E50"/>
    <w:rsid w:val="00741819"/>
    <w:rsid w:val="00944BA1"/>
    <w:rsid w:val="0096465A"/>
    <w:rsid w:val="00B971EE"/>
    <w:rsid w:val="00BA4DD3"/>
    <w:rsid w:val="00C8532B"/>
    <w:rsid w:val="00F7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D3DDC"/>
  <w15:chartTrackingRefBased/>
  <w15:docId w15:val="{33140A63-F311-4052-BBC9-885EBC7C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DA1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00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00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006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0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06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006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006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006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006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006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006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006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006F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006F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006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006F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006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006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006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006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06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006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006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006F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006F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006F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06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006F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006F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43D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3DA1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43D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3DA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621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3</cp:revision>
  <dcterms:created xsi:type="dcterms:W3CDTF">2025-10-13T15:36:00Z</dcterms:created>
  <dcterms:modified xsi:type="dcterms:W3CDTF">2025-10-15T17:30:00Z</dcterms:modified>
</cp:coreProperties>
</file>