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Programa Escola Sustentável – Energia Solar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0096 –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Educação Para Todos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j4d57n73hnly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Programa Escola Sustentável – Energia Solar implantado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sistemas de energia solar fotovoltaica em unidades escolares da rede municipal, priorizando escolas com maior consumo energético. A ação visa reduzir custos operacionais, promover a sustentabilidade ambiental e incorporar práticas de eficiência energética no ambiente educacional.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Escolarizada e Inovadora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sistemas de energia solar nas unidades escolares municipais representa uma medida sustentável, econômica e alinhada aos compromissos climáticos da cidade de Niterói. A ação reduz significativamente o custo com energia elétrica, liberando recursos para outras áreas da educação, ao mesmo tempo em que conscientiza alunos e comunidade sobre práticas ambientais responsáveis.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da economia direta aos cofres públicos, o projeto fortalece a agenda de sustentabilidade e inovação, posicionando Niterói como referência nacional em gestão educacional ambientalmente responsável. A iniciativa também promove inclusão pedagógica, integrando conteúdos sobre energia limpa e sustentabilidade ao currículo escolar, estimulando o protagonismo dos estudantes na transição para um futuro verde.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8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qWG6Uu39K70s3Vi9suTMZ+vhmg==">CgMxLjAyDmguajRkNTduNzNobmx5Mg5oLmVwZHEwbWh6bmJ0czgAciExTDFhNXJzQWxFM1BmNWdZbV93UFYweFQwbTg5Tl9QV2k=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