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“APP de Coleta de Resíduos Sólidos Mantido”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no Programa “0147 - Cidade Verde e Sustentável”, do Projeto de Lei 00361/2025.</w:t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APP de Coleta de Resíduos Sólidos Mantido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0147 - Cidade Verde e Sustentável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780"/>
        <w:gridCol w:w="1365"/>
        <w:gridCol w:w="105"/>
        <w:gridCol w:w="1050"/>
        <w:gridCol w:w="750"/>
        <w:gridCol w:w="105"/>
        <w:gridCol w:w="1260"/>
        <w:gridCol w:w="1050"/>
        <w:gridCol w:w="975"/>
        <w:gridCol w:w="105"/>
        <w:gridCol w:w="1425"/>
        <w:gridCol w:w="870"/>
        <w:gridCol w:w="825"/>
        <w:gridCol w:w="1335"/>
        <w:gridCol w:w="1815"/>
        <w:tblGridChange w:id="0">
          <w:tblGrid>
            <w:gridCol w:w="810"/>
            <w:gridCol w:w="780"/>
            <w:gridCol w:w="1365"/>
            <w:gridCol w:w="105"/>
            <w:gridCol w:w="1050"/>
            <w:gridCol w:w="750"/>
            <w:gridCol w:w="105"/>
            <w:gridCol w:w="1260"/>
            <w:gridCol w:w="1050"/>
            <w:gridCol w:w="975"/>
            <w:gridCol w:w="105"/>
            <w:gridCol w:w="1425"/>
            <w:gridCol w:w="870"/>
            <w:gridCol w:w="825"/>
            <w:gridCol w:w="1335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0147 -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APP de Coleta de Resíduos Sólidos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Manutenção de aplicativo para gestão e acompanhamento da coleta de resíduos sólidos, permitindo que os cidadãos visualizem em tempo real por GPS a localização dos caminhões da CLIN e Econit, recebam informações sobre rotas e horários, configurem alertas de proximidade e tenham acesso a comunicados e dados do serviço, incluindo atualização tecnológica, suporte técnico, treinamento de pessoal, manutenção de serviços e pessoal.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Companhia Municipal de Limpeza Urbana de Niterói - CLIN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rtl w:val="0"/>
              </w:rPr>
              <w:t xml:space="preserve">0138 - Niterói: Destino Turístico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R$ 1.200.000,00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APP de Coleta de Resíduos Sólidos visa modernizar e tornar mais eficiente o serviço de limpeza urbana em Niterói, permitindo que os cidadãos acompanhem em tempo real a localização dos caminhões de coleta, recebam informações sobre rotas e horários, configurem alertas de proximidade e tenham acesso a comunicados oficiais da CLIN e da Econit.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