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054ECF18" wp14:editId="3B6B7288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:rsidR="00C81442" w:rsidRPr="00156068" w:rsidRDefault="00000226">
      <w:pPr>
        <w:pStyle w:val="Corpodetexto"/>
        <w:spacing w:before="100"/>
        <w:ind w:right="277"/>
        <w:jc w:val="center"/>
        <w:rPr>
          <w:sz w:val="22"/>
          <w:szCs w:val="22"/>
        </w:rPr>
      </w:pPr>
      <w:r w:rsidRPr="00156068">
        <w:rPr>
          <w:sz w:val="22"/>
          <w:szCs w:val="22"/>
        </w:rPr>
        <w:t>EMENDA</w:t>
      </w:r>
      <w:r w:rsidRPr="00156068">
        <w:rPr>
          <w:spacing w:val="-2"/>
          <w:sz w:val="22"/>
          <w:szCs w:val="22"/>
        </w:rPr>
        <w:t xml:space="preserve"> </w:t>
      </w:r>
      <w:r w:rsidRPr="00156068">
        <w:rPr>
          <w:sz w:val="22"/>
          <w:szCs w:val="22"/>
        </w:rPr>
        <w:t>Nº.</w:t>
      </w:r>
      <w:r w:rsidRPr="00156068">
        <w:rPr>
          <w:spacing w:val="42"/>
          <w:sz w:val="22"/>
          <w:szCs w:val="22"/>
        </w:rPr>
        <w:t xml:space="preserve"> </w:t>
      </w:r>
      <w:r w:rsidR="00EA05AE">
        <w:rPr>
          <w:sz w:val="22"/>
          <w:szCs w:val="22"/>
        </w:rPr>
        <w:t xml:space="preserve">       </w:t>
      </w:r>
      <w:r w:rsidRPr="00156068">
        <w:rPr>
          <w:spacing w:val="-3"/>
          <w:sz w:val="22"/>
          <w:szCs w:val="22"/>
        </w:rPr>
        <w:t xml:space="preserve"> </w:t>
      </w:r>
      <w:r w:rsidR="00156068" w:rsidRPr="00156068">
        <w:rPr>
          <w:sz w:val="22"/>
          <w:szCs w:val="22"/>
          <w:u w:val="single"/>
        </w:rPr>
        <w:t>ADITIVA</w:t>
      </w:r>
      <w:r w:rsidRPr="00156068">
        <w:rPr>
          <w:spacing w:val="-4"/>
          <w:sz w:val="22"/>
          <w:szCs w:val="22"/>
        </w:rPr>
        <w:t xml:space="preserve"> </w:t>
      </w:r>
      <w:r w:rsidRPr="00156068">
        <w:rPr>
          <w:sz w:val="22"/>
          <w:szCs w:val="22"/>
        </w:rPr>
        <w:t>AO</w:t>
      </w:r>
      <w:r w:rsidRPr="00156068">
        <w:rPr>
          <w:spacing w:val="-6"/>
          <w:sz w:val="22"/>
          <w:szCs w:val="22"/>
        </w:rPr>
        <w:t xml:space="preserve"> </w:t>
      </w:r>
      <w:r w:rsidRPr="00156068">
        <w:rPr>
          <w:sz w:val="22"/>
          <w:szCs w:val="22"/>
        </w:rPr>
        <w:t>PROJETO</w:t>
      </w:r>
      <w:r w:rsidRPr="00156068">
        <w:rPr>
          <w:spacing w:val="-2"/>
          <w:sz w:val="22"/>
          <w:szCs w:val="22"/>
        </w:rPr>
        <w:t xml:space="preserve"> </w:t>
      </w:r>
      <w:r w:rsidRPr="00156068">
        <w:rPr>
          <w:sz w:val="22"/>
          <w:szCs w:val="22"/>
        </w:rPr>
        <w:t>DE LEI</w:t>
      </w:r>
      <w:r w:rsidRPr="00156068">
        <w:rPr>
          <w:spacing w:val="-3"/>
          <w:sz w:val="22"/>
          <w:szCs w:val="22"/>
        </w:rPr>
        <w:t xml:space="preserve"> </w:t>
      </w:r>
      <w:r w:rsidRPr="00156068">
        <w:rPr>
          <w:sz w:val="22"/>
          <w:szCs w:val="22"/>
        </w:rPr>
        <w:t>Nº.</w:t>
      </w:r>
      <w:r w:rsidRPr="00156068">
        <w:rPr>
          <w:spacing w:val="-1"/>
          <w:sz w:val="22"/>
          <w:szCs w:val="22"/>
        </w:rPr>
        <w:t xml:space="preserve"> </w:t>
      </w:r>
      <w:r w:rsidR="00F4626C" w:rsidRPr="00156068">
        <w:rPr>
          <w:spacing w:val="-2"/>
          <w:sz w:val="22"/>
          <w:szCs w:val="22"/>
        </w:rPr>
        <w:t>361</w:t>
      </w:r>
      <w:r w:rsidRPr="00156068">
        <w:rPr>
          <w:spacing w:val="-2"/>
          <w:sz w:val="22"/>
          <w:szCs w:val="22"/>
        </w:rPr>
        <w:t>/2025</w:t>
      </w:r>
    </w:p>
    <w:p w:rsidR="00C81442" w:rsidRPr="00156068" w:rsidRDefault="00156068">
      <w:pPr>
        <w:pStyle w:val="Corpodetexto"/>
        <w:spacing w:before="110" w:line="273" w:lineRule="auto"/>
        <w:ind w:left="4983" w:right="131"/>
        <w:rPr>
          <w:sz w:val="22"/>
          <w:szCs w:val="22"/>
        </w:rPr>
      </w:pPr>
      <w:r>
        <w:rPr>
          <w:sz w:val="22"/>
          <w:szCs w:val="22"/>
          <w:u w:val="single"/>
        </w:rPr>
        <w:t>Acrescenta-se</w:t>
      </w:r>
      <w:r w:rsidR="00000226" w:rsidRPr="00156068">
        <w:rPr>
          <w:sz w:val="22"/>
          <w:szCs w:val="22"/>
        </w:rPr>
        <w:t xml:space="preserve"> o </w:t>
      </w:r>
      <w:r w:rsidR="00000226" w:rsidRPr="00156068">
        <w:rPr>
          <w:sz w:val="22"/>
          <w:szCs w:val="22"/>
          <w:u w:val="single"/>
        </w:rPr>
        <w:t>Produto “</w:t>
      </w:r>
      <w:r w:rsidRPr="00156068">
        <w:rPr>
          <w:sz w:val="22"/>
          <w:szCs w:val="22"/>
        </w:rPr>
        <w:t>RECAPEAMENTO ASFÁLTICO DA RUA MARIA ISABEL BOLCKAU</w:t>
      </w:r>
      <w:r w:rsidR="00000226" w:rsidRPr="00156068">
        <w:rPr>
          <w:sz w:val="22"/>
          <w:szCs w:val="22"/>
          <w:u w:val="single"/>
        </w:rPr>
        <w:t>”</w:t>
      </w:r>
      <w:r w:rsidR="00000226" w:rsidRPr="00156068">
        <w:rPr>
          <w:sz w:val="22"/>
          <w:szCs w:val="22"/>
        </w:rPr>
        <w:t xml:space="preserve"> no </w:t>
      </w:r>
      <w:proofErr w:type="gramStart"/>
      <w:r w:rsidR="00000226" w:rsidRPr="00156068">
        <w:rPr>
          <w:sz w:val="22"/>
          <w:szCs w:val="22"/>
        </w:rPr>
        <w:t>anexo I – Estrutura</w:t>
      </w:r>
      <w:proofErr w:type="gramEnd"/>
      <w:r w:rsidR="00000226" w:rsidRPr="00156068">
        <w:rPr>
          <w:sz w:val="22"/>
          <w:szCs w:val="22"/>
        </w:rPr>
        <w:t xml:space="preserve"> Consolidada do Plano Plurianual 2026-2029 para o quadri</w:t>
      </w:r>
      <w:r w:rsidR="00C01D9B" w:rsidRPr="00156068">
        <w:rPr>
          <w:sz w:val="22"/>
          <w:szCs w:val="22"/>
        </w:rPr>
        <w:t>ênio 2026/2029, no Programa 0011</w:t>
      </w:r>
      <w:r w:rsidR="00000226" w:rsidRPr="00156068">
        <w:rPr>
          <w:sz w:val="22"/>
          <w:szCs w:val="22"/>
        </w:rPr>
        <w:t xml:space="preserve"> – </w:t>
      </w:r>
      <w:r w:rsidR="00C01D9B" w:rsidRPr="00156068">
        <w:rPr>
          <w:sz w:val="22"/>
          <w:szCs w:val="22"/>
        </w:rPr>
        <w:t>Mobilidade Urbana</w:t>
      </w:r>
      <w:r w:rsidR="00000226" w:rsidRPr="00156068">
        <w:rPr>
          <w:sz w:val="22"/>
          <w:szCs w:val="22"/>
        </w:rPr>
        <w:t xml:space="preserve">, do Projeto de Lei </w:t>
      </w:r>
      <w:r w:rsidR="00C01D9B" w:rsidRPr="00156068">
        <w:rPr>
          <w:sz w:val="22"/>
          <w:szCs w:val="22"/>
        </w:rPr>
        <w:t>361</w:t>
      </w:r>
      <w:r w:rsidR="00000226" w:rsidRPr="00156068">
        <w:rPr>
          <w:sz w:val="22"/>
          <w:szCs w:val="22"/>
        </w:rPr>
        <w:t>/2025.</w:t>
      </w:r>
    </w:p>
    <w:p w:rsidR="00C81442" w:rsidRPr="00156068" w:rsidRDefault="00000226">
      <w:pPr>
        <w:spacing w:before="153" w:line="244" w:lineRule="auto"/>
        <w:ind w:left="23" w:right="131"/>
      </w:pPr>
      <w:r w:rsidRPr="00156068">
        <w:rPr>
          <w:b/>
        </w:rPr>
        <w:t xml:space="preserve">Art.1º - </w:t>
      </w:r>
      <w:r w:rsidR="00156068">
        <w:rPr>
          <w:u w:val="single"/>
        </w:rPr>
        <w:t>Acrescenta</w:t>
      </w:r>
      <w:r w:rsidRPr="00156068">
        <w:rPr>
          <w:u w:val="single"/>
        </w:rPr>
        <w:t>-se</w:t>
      </w:r>
      <w:r w:rsidRPr="00156068">
        <w:t xml:space="preserve"> no anexo I – Estrutura Consolidada do Plano Plurianual 2026-2029 para o quadriênio 2026/2029, no programa </w:t>
      </w:r>
      <w:r w:rsidR="00C01D9B" w:rsidRPr="00156068">
        <w:t>0011</w:t>
      </w:r>
      <w:r w:rsidRPr="00156068">
        <w:t xml:space="preserve"> – </w:t>
      </w:r>
      <w:r w:rsidR="00C01D9B" w:rsidRPr="00156068">
        <w:t>Mobilidade Urbana</w:t>
      </w:r>
      <w:r w:rsidRPr="00156068">
        <w:t xml:space="preserve">, do Projeto de Lei </w:t>
      </w:r>
      <w:r w:rsidR="00C01D9B" w:rsidRPr="00156068">
        <w:t>361</w:t>
      </w:r>
      <w:r w:rsidRPr="00156068">
        <w:t>/2025, conforme tabela abaixo:</w:t>
      </w:r>
    </w:p>
    <w:p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:rsidR="00C81442" w:rsidRPr="00425E6D" w:rsidRDefault="005D774C">
            <w:pPr>
              <w:pStyle w:val="TableParagraph"/>
              <w:rPr>
                <w:b/>
                <w:sz w:val="18"/>
              </w:rPr>
            </w:pPr>
            <w:proofErr w:type="gramStart"/>
            <w:r w:rsidRPr="00425E6D">
              <w:rPr>
                <w:b/>
              </w:rPr>
              <w:t>0011</w:t>
            </w:r>
            <w:r w:rsidR="00156068">
              <w:rPr>
                <w:b/>
              </w:rPr>
              <w:t xml:space="preserve"> – MOBILIDADE</w:t>
            </w:r>
            <w:proofErr w:type="gramEnd"/>
            <w:r w:rsidR="00156068">
              <w:rPr>
                <w:b/>
              </w:rPr>
              <w:t xml:space="preserve"> URBANA</w:t>
            </w:r>
          </w:p>
        </w:tc>
      </w:tr>
      <w:tr w:rsidR="00C81442" w:rsidTr="00425E6D">
        <w:trPr>
          <w:trHeight w:val="509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156068" w:rsidRDefault="00156068">
            <w:pPr>
              <w:pStyle w:val="TableParagraph"/>
              <w:rPr>
                <w:b/>
                <w:sz w:val="18"/>
              </w:rPr>
            </w:pPr>
            <w:r w:rsidRPr="00156068">
              <w:rPr>
                <w:b/>
              </w:rPr>
              <w:t>RECAPEAMENTO ASFÁLTICO DA RUA MARIA ISABEL BOLCKAU</w:t>
            </w:r>
          </w:p>
        </w:tc>
      </w:tr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3E3986" w:rsidRDefault="00156068">
            <w:pPr>
              <w:pStyle w:val="TableParagraph"/>
              <w:rPr>
                <w:b/>
                <w:sz w:val="18"/>
              </w:rPr>
            </w:pPr>
            <w:r>
              <w:rPr>
                <w:b/>
              </w:rPr>
              <w:t>E</w:t>
            </w:r>
            <w:r w:rsidR="003E3986" w:rsidRPr="003E3986">
              <w:rPr>
                <w:b/>
              </w:rPr>
              <w:t xml:space="preserve">xecução da obra de recapeamento asfáltico em toda a extensão da </w:t>
            </w:r>
            <w:r w:rsidR="003E3986" w:rsidRPr="003E3986">
              <w:rPr>
                <w:b/>
                <w:bCs/>
              </w:rPr>
              <w:t>Rua Maria Isabel Bolckau, no bairro de Itaipu</w:t>
            </w:r>
            <w:r w:rsidR="003E3986" w:rsidRPr="003E3986">
              <w:rPr>
                <w:b/>
              </w:rPr>
              <w:t>, conforme solicitado no Ofício/GVEP Nº 20/2025, para sanar as condições precárias da via.</w:t>
            </w:r>
          </w:p>
        </w:tc>
      </w:tr>
      <w:tr w:rsidR="00C81442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2"/>
          </w:tcPr>
          <w:p w:rsidR="00C81442" w:rsidRPr="00425E6D" w:rsidRDefault="00967AC8">
            <w:pPr>
              <w:pStyle w:val="TableParagraph"/>
              <w:rPr>
                <w:b/>
                <w:sz w:val="18"/>
              </w:rPr>
            </w:pPr>
            <w:r w:rsidRPr="00425E6D">
              <w:rPr>
                <w:b/>
                <w:sz w:val="18"/>
              </w:rPr>
              <w:t>M²</w:t>
            </w:r>
          </w:p>
        </w:tc>
        <w:tc>
          <w:tcPr>
            <w:tcW w:w="1590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:rsidR="00C81442" w:rsidRPr="00425E6D" w:rsidRDefault="00967AC8">
            <w:pPr>
              <w:pStyle w:val="TableParagraph"/>
              <w:rPr>
                <w:b/>
                <w:sz w:val="18"/>
              </w:rPr>
            </w:pPr>
            <w:r w:rsidRPr="00425E6D">
              <w:rPr>
                <w:b/>
              </w:rPr>
              <w:t>EMPRESA MUN DE INFRA E OBRAS DE NITEROI (ION)</w:t>
            </w:r>
          </w:p>
        </w:tc>
        <w:tc>
          <w:tcPr>
            <w:tcW w:w="1858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C81442" w:rsidRPr="00425E6D" w:rsidRDefault="00156068">
            <w:pPr>
              <w:pStyle w:val="TableParagraph"/>
              <w:rPr>
                <w:b/>
                <w:sz w:val="18"/>
              </w:rPr>
            </w:pPr>
            <w:r>
              <w:rPr>
                <w:b/>
              </w:rPr>
              <w:t>NITERÓI PRIMEIRA INFÂNCIA</w:t>
            </w:r>
          </w:p>
        </w:tc>
      </w:tr>
      <w:tr w:rsidR="00C81442" w:rsidTr="00EA05AE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:rsidTr="00EA05AE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08" w:type="dxa"/>
            <w:gridSpan w:val="2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EA05AE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08" w:type="dxa"/>
            <w:gridSpan w:val="2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EA05AE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:rsidR="00C81442" w:rsidRPr="00965913" w:rsidRDefault="00967AC8">
            <w:pPr>
              <w:pStyle w:val="TableParagraph"/>
              <w:rPr>
                <w:b/>
                <w:sz w:val="20"/>
                <w:szCs w:val="20"/>
              </w:rPr>
            </w:pPr>
            <w:r w:rsidRPr="00965913">
              <w:rPr>
                <w:b/>
                <w:sz w:val="20"/>
                <w:szCs w:val="20"/>
              </w:rPr>
              <w:t>R$ 1.010.000,00</w:t>
            </w:r>
          </w:p>
        </w:tc>
        <w:tc>
          <w:tcPr>
            <w:tcW w:w="850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:rsidTr="00EA05AE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  <w:bookmarkStart w:id="0" w:name="_GoBack"/>
            <w:bookmarkEnd w:id="0"/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:rsidTr="00EA05AE">
        <w:trPr>
          <w:trHeight w:val="296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:rsidTr="00EA05AE">
        <w:trPr>
          <w:trHeight w:val="301"/>
        </w:trPr>
        <w:tc>
          <w:tcPr>
            <w:tcW w:w="946" w:type="dxa"/>
          </w:tcPr>
          <w:p w:rsidR="00C81442" w:rsidRPr="00965913" w:rsidRDefault="003E3986">
            <w:pPr>
              <w:pStyle w:val="TableParagraph"/>
              <w:rPr>
                <w:b/>
                <w:sz w:val="20"/>
                <w:szCs w:val="20"/>
              </w:rPr>
            </w:pPr>
            <w:r w:rsidRPr="00965913">
              <w:rPr>
                <w:b/>
                <w:sz w:val="20"/>
                <w:szCs w:val="20"/>
              </w:rPr>
              <w:t>6.594</w:t>
            </w: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:rsidTr="00EA05AE">
        <w:trPr>
          <w:trHeight w:val="296"/>
        </w:trPr>
        <w:tc>
          <w:tcPr>
            <w:tcW w:w="946" w:type="dxa"/>
          </w:tcPr>
          <w:p w:rsidR="00C81442" w:rsidRPr="00F801E2" w:rsidRDefault="00C81442">
            <w:pPr>
              <w:pStyle w:val="TableParagraph"/>
              <w:rPr>
                <w:b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:rsidTr="00EA05AE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:rsidR="00C81442" w:rsidRPr="00BA306D" w:rsidRDefault="00000226">
      <w:pPr>
        <w:spacing w:before="3"/>
        <w:ind w:left="23"/>
        <w:rPr>
          <w:i/>
          <w:spacing w:val="-2"/>
          <w:sz w:val="20"/>
          <w:szCs w:val="20"/>
        </w:rPr>
      </w:pPr>
      <w:r w:rsidRPr="00BA306D">
        <w:rPr>
          <w:i/>
          <w:sz w:val="20"/>
          <w:szCs w:val="20"/>
        </w:rPr>
        <w:t>Os</w:t>
      </w:r>
      <w:r w:rsidRPr="00BA306D">
        <w:rPr>
          <w:i/>
          <w:spacing w:val="1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campos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acima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servem</w:t>
      </w:r>
      <w:r w:rsidRPr="00BA306D">
        <w:rPr>
          <w:i/>
          <w:spacing w:val="-2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para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informar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a(s)</w:t>
      </w:r>
      <w:r w:rsidRPr="00BA306D">
        <w:rPr>
          <w:i/>
          <w:spacing w:val="-2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meta(s)</w:t>
      </w:r>
      <w:r w:rsidRPr="00BA306D">
        <w:rPr>
          <w:i/>
          <w:spacing w:val="-7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física(s)</w:t>
      </w:r>
      <w:r w:rsidRPr="00BA306D">
        <w:rPr>
          <w:i/>
          <w:spacing w:val="-3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e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valor(s)</w:t>
      </w:r>
      <w:r w:rsidRPr="00BA306D">
        <w:rPr>
          <w:i/>
          <w:spacing w:val="-3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estimado(s)</w:t>
      </w:r>
      <w:r w:rsidRPr="00BA306D">
        <w:rPr>
          <w:i/>
          <w:spacing w:val="-6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para o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produto,</w:t>
      </w:r>
      <w:r w:rsidRPr="00BA306D">
        <w:rPr>
          <w:i/>
          <w:spacing w:val="-2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é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opcional</w:t>
      </w:r>
      <w:r w:rsidRPr="00BA306D">
        <w:rPr>
          <w:i/>
          <w:spacing w:val="-5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informar</w:t>
      </w:r>
      <w:r w:rsidRPr="00BA306D">
        <w:rPr>
          <w:i/>
          <w:spacing w:val="-3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a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região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e/ou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meta</w:t>
      </w:r>
      <w:r w:rsidRPr="00BA306D">
        <w:rPr>
          <w:i/>
          <w:spacing w:val="-3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física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para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z w:val="20"/>
          <w:szCs w:val="20"/>
        </w:rPr>
        <w:t>cada</w:t>
      </w:r>
      <w:r w:rsidRPr="00BA306D">
        <w:rPr>
          <w:i/>
          <w:spacing w:val="-4"/>
          <w:sz w:val="20"/>
          <w:szCs w:val="20"/>
        </w:rPr>
        <w:t xml:space="preserve"> </w:t>
      </w:r>
      <w:r w:rsidRPr="00BA306D">
        <w:rPr>
          <w:i/>
          <w:spacing w:val="-2"/>
          <w:sz w:val="20"/>
          <w:szCs w:val="20"/>
        </w:rPr>
        <w:t>região.</w:t>
      </w:r>
    </w:p>
    <w:p w:rsidR="00075407" w:rsidRDefault="00075407" w:rsidP="00075407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:rsidR="00075407" w:rsidRDefault="00075407" w:rsidP="00075407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075407" w:rsidTr="00E50FA2">
        <w:tc>
          <w:tcPr>
            <w:tcW w:w="7140" w:type="dxa"/>
          </w:tcPr>
          <w:p w:rsidR="00075407" w:rsidRDefault="00075407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:rsidR="00075407" w:rsidRDefault="00075407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075407" w:rsidTr="00E50FA2">
        <w:tc>
          <w:tcPr>
            <w:tcW w:w="7140" w:type="dxa"/>
          </w:tcPr>
          <w:p w:rsidR="00075407" w:rsidRPr="000F3AAD" w:rsidRDefault="00075407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:rsidR="00075407" w:rsidRDefault="00075407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075407" w:rsidTr="00E50FA2">
        <w:tc>
          <w:tcPr>
            <w:tcW w:w="7140" w:type="dxa"/>
          </w:tcPr>
          <w:p w:rsidR="00075407" w:rsidRPr="000F3AAD" w:rsidRDefault="00075407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:rsidR="00075407" w:rsidRDefault="00075407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075407" w:rsidTr="00E50FA2">
        <w:tc>
          <w:tcPr>
            <w:tcW w:w="7140" w:type="dxa"/>
          </w:tcPr>
          <w:p w:rsidR="00075407" w:rsidRPr="000F3AAD" w:rsidRDefault="00075407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0010-CIDADE URBANIZADA</w:t>
            </w:r>
          </w:p>
        </w:tc>
        <w:tc>
          <w:tcPr>
            <w:tcW w:w="7140" w:type="dxa"/>
          </w:tcPr>
          <w:p w:rsidR="00075407" w:rsidRDefault="00075407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R$ 1.010.000,00</w:t>
            </w:r>
          </w:p>
        </w:tc>
      </w:tr>
    </w:tbl>
    <w:p w:rsidR="00075407" w:rsidRDefault="00075407" w:rsidP="00075407">
      <w:pPr>
        <w:spacing w:before="39" w:line="254" w:lineRule="auto"/>
        <w:ind w:right="115"/>
        <w:rPr>
          <w:b/>
        </w:rPr>
      </w:pPr>
      <w:r>
        <w:rPr>
          <w:b/>
        </w:rPr>
        <w:lastRenderedPageBreak/>
        <w:t>Os campos acima servem para informar de qual(s) Programa(s) o valor emendado será compensado. O programa de origem pode ser o m</w:t>
      </w:r>
      <w:r w:rsidR="00CB3C11">
        <w:rPr>
          <w:b/>
        </w:rPr>
        <w:t>esmo citado no Artigo 1</w:t>
      </w:r>
      <w:r>
        <w:rPr>
          <w:b/>
        </w:rPr>
        <w:t>º.</w:t>
      </w:r>
    </w:p>
    <w:p w:rsidR="00075407" w:rsidRDefault="00075407">
      <w:pPr>
        <w:spacing w:before="3"/>
        <w:ind w:left="23"/>
        <w:rPr>
          <w:i/>
          <w:sz w:val="18"/>
        </w:rPr>
      </w:pPr>
    </w:p>
    <w:p w:rsidR="00075407" w:rsidRPr="00075407" w:rsidRDefault="00075407">
      <w:pPr>
        <w:pStyle w:val="Corpodetexto"/>
        <w:spacing w:before="167"/>
        <w:ind w:left="23"/>
        <w:rPr>
          <w:sz w:val="22"/>
          <w:szCs w:val="22"/>
        </w:rPr>
      </w:pPr>
      <w:r w:rsidRPr="00075407">
        <w:rPr>
          <w:spacing w:val="-2"/>
          <w:sz w:val="22"/>
          <w:szCs w:val="22"/>
        </w:rPr>
        <w:t>JUSTIFICATIVA</w:t>
      </w:r>
      <w:r w:rsidR="00CB3C11">
        <w:rPr>
          <w:spacing w:val="-2"/>
          <w:sz w:val="22"/>
          <w:szCs w:val="22"/>
        </w:rPr>
        <w:t>:</w:t>
      </w:r>
    </w:p>
    <w:p w:rsidR="00C81442" w:rsidRPr="00142ABA" w:rsidRDefault="003E3986">
      <w:pPr>
        <w:pStyle w:val="Corpodetexto"/>
        <w:spacing w:before="167"/>
        <w:ind w:left="23"/>
        <w:rPr>
          <w:sz w:val="22"/>
          <w:szCs w:val="22"/>
        </w:rPr>
      </w:pPr>
      <w:r w:rsidRPr="00142ABA">
        <w:rPr>
          <w:sz w:val="22"/>
          <w:szCs w:val="22"/>
        </w:rPr>
        <w:t xml:space="preserve">A presente emenda atende a uma demanda urgente dos moradores da Rua Maria Isabel Bolckau, em Itaipu, que possui </w:t>
      </w:r>
      <w:r w:rsidRPr="00142ABA">
        <w:rPr>
          <w:bCs w:val="0"/>
          <w:sz w:val="22"/>
          <w:szCs w:val="22"/>
        </w:rPr>
        <w:t>quase um quilômetro de extensão (aproximadamente 942 metros)</w:t>
      </w:r>
      <w:r w:rsidRPr="00142ABA">
        <w:rPr>
          <w:sz w:val="22"/>
          <w:szCs w:val="22"/>
        </w:rPr>
        <w:t xml:space="preserve"> em condições precárias, comprometendo a segurança de motoristas e pedestres. Conforme já solicitado no Ofício/GVEP Nº 20/2025, o recapeamento completo da via é essencial para melhorar a mobilidade na Região Oceânica, evitar acidentes e valorizar o espaço urbano.</w:t>
      </w:r>
    </w:p>
    <w:p w:rsidR="00142ABA" w:rsidRPr="00142ABA" w:rsidRDefault="00142ABA">
      <w:pPr>
        <w:pStyle w:val="Corpodetexto"/>
        <w:spacing w:before="167"/>
        <w:ind w:left="23"/>
        <w:rPr>
          <w:sz w:val="22"/>
          <w:szCs w:val="22"/>
        </w:rPr>
      </w:pPr>
    </w:p>
    <w:p w:rsidR="00C81442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142ABA">
        <w:rPr>
          <w:sz w:val="20"/>
          <w:szCs w:val="20"/>
        </w:rPr>
        <w:t>Sala</w:t>
      </w:r>
      <w:r w:rsidRPr="00142ABA">
        <w:rPr>
          <w:spacing w:val="-3"/>
          <w:sz w:val="20"/>
          <w:szCs w:val="20"/>
        </w:rPr>
        <w:t xml:space="preserve"> </w:t>
      </w:r>
      <w:r w:rsidRPr="00142ABA">
        <w:rPr>
          <w:sz w:val="20"/>
          <w:szCs w:val="20"/>
        </w:rPr>
        <w:t>das</w:t>
      </w:r>
      <w:r w:rsidRPr="00142ABA">
        <w:rPr>
          <w:spacing w:val="-3"/>
          <w:sz w:val="20"/>
          <w:szCs w:val="20"/>
        </w:rPr>
        <w:t xml:space="preserve"> </w:t>
      </w:r>
      <w:r w:rsidRPr="00142ABA">
        <w:rPr>
          <w:sz w:val="20"/>
          <w:szCs w:val="20"/>
        </w:rPr>
        <w:t xml:space="preserve">Sessões, </w:t>
      </w:r>
      <w:r w:rsidR="00156068">
        <w:rPr>
          <w:sz w:val="20"/>
          <w:szCs w:val="20"/>
        </w:rPr>
        <w:t>15</w:t>
      </w:r>
      <w:r w:rsidRPr="00142ABA">
        <w:rPr>
          <w:spacing w:val="-3"/>
          <w:sz w:val="20"/>
          <w:szCs w:val="20"/>
        </w:rPr>
        <w:t xml:space="preserve"> </w:t>
      </w:r>
      <w:r w:rsidRPr="00142ABA">
        <w:rPr>
          <w:sz w:val="20"/>
          <w:szCs w:val="20"/>
        </w:rPr>
        <w:t>de</w:t>
      </w:r>
      <w:r w:rsidRPr="00142ABA">
        <w:rPr>
          <w:spacing w:val="-2"/>
          <w:sz w:val="20"/>
          <w:szCs w:val="20"/>
        </w:rPr>
        <w:t xml:space="preserve"> </w:t>
      </w:r>
      <w:r w:rsidR="00075407" w:rsidRPr="00142ABA">
        <w:rPr>
          <w:sz w:val="20"/>
          <w:szCs w:val="20"/>
        </w:rPr>
        <w:t>Outubro</w:t>
      </w:r>
      <w:r w:rsidRPr="00142ABA">
        <w:rPr>
          <w:spacing w:val="-3"/>
          <w:sz w:val="20"/>
          <w:szCs w:val="20"/>
        </w:rPr>
        <w:t xml:space="preserve"> </w:t>
      </w:r>
      <w:r w:rsidRPr="00142ABA">
        <w:rPr>
          <w:sz w:val="20"/>
          <w:szCs w:val="20"/>
        </w:rPr>
        <w:t>de</w:t>
      </w:r>
      <w:r w:rsidRPr="00142ABA">
        <w:rPr>
          <w:spacing w:val="-2"/>
          <w:sz w:val="20"/>
          <w:szCs w:val="20"/>
        </w:rPr>
        <w:t xml:space="preserve"> 2025.</w:t>
      </w:r>
    </w:p>
    <w:p w:rsidR="00142ABA" w:rsidRDefault="00142ABA">
      <w:pPr>
        <w:spacing w:before="187"/>
        <w:ind w:right="298"/>
        <w:jc w:val="right"/>
        <w:rPr>
          <w:spacing w:val="-2"/>
          <w:sz w:val="20"/>
          <w:szCs w:val="20"/>
        </w:rPr>
      </w:pPr>
    </w:p>
    <w:p w:rsidR="00142ABA" w:rsidRPr="00142ABA" w:rsidRDefault="00EA05AE" w:rsidP="00EA05AE">
      <w:pPr>
        <w:spacing w:before="187"/>
        <w:ind w:right="298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sectPr w:rsidR="009D39C3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75407"/>
    <w:rsid w:val="000F3AAD"/>
    <w:rsid w:val="00142ABA"/>
    <w:rsid w:val="00156068"/>
    <w:rsid w:val="003236DD"/>
    <w:rsid w:val="0035014C"/>
    <w:rsid w:val="003A0AE5"/>
    <w:rsid w:val="003E3986"/>
    <w:rsid w:val="00425E6D"/>
    <w:rsid w:val="00564704"/>
    <w:rsid w:val="005D774C"/>
    <w:rsid w:val="00721F87"/>
    <w:rsid w:val="007566F9"/>
    <w:rsid w:val="00873DE7"/>
    <w:rsid w:val="008D5DF7"/>
    <w:rsid w:val="00956A2F"/>
    <w:rsid w:val="00965913"/>
    <w:rsid w:val="00967AC8"/>
    <w:rsid w:val="009D39C3"/>
    <w:rsid w:val="00AC7CAE"/>
    <w:rsid w:val="00B74C44"/>
    <w:rsid w:val="00BA306D"/>
    <w:rsid w:val="00C01D9B"/>
    <w:rsid w:val="00C81442"/>
    <w:rsid w:val="00CB3C11"/>
    <w:rsid w:val="00D03D8E"/>
    <w:rsid w:val="00EA05AE"/>
    <w:rsid w:val="00F4626C"/>
    <w:rsid w:val="00F510E5"/>
    <w:rsid w:val="00F80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cp:lastPrinted>2025-10-15T20:06:00Z</cp:lastPrinted>
  <dcterms:created xsi:type="dcterms:W3CDTF">2025-10-15T20:07:00Z</dcterms:created>
  <dcterms:modified xsi:type="dcterms:W3CDTF">2025-10-15T20:07:00Z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