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produto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“Diagnóstico precoce do neurodesenvolvimento na primeira infância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3l80cdp94lz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Diagnóstico e Intervenção em Transtornos do Desenvolvimento Infantil ampliado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Ampliar o produto existente de diagnóstico precoce do neurodesenvolvimento na primeira infância, expandindo sua abrangência para outras faixas etárias (até a adolescência), incorporando protocolos de rastreio para TEA, TDAH e outros transtornos do desenvolvimento, além de incluir a etapa de intervenção multiprofissional precoce. O programa integrará unidades de saúde e escolas, promovendo atendimento contínuo e inclusivo.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Primeira Infância; Niterói Jovem; 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280.000,00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0.000,00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ESPECIALIZADA EM REABILITAÇÃO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e ampliação do centro de diagnóstico e intervenção em transtornos do desenvolvimento infantil são essenciais para garantir continuidade terapêutica e acesso equitativo. O custeio assegura o funcionamento regular das equipes multiprofissionais, materiais terapêuticos, atendimento familiar e articulação com a rede municipal.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Com a expansão gradual, o serviço poderá atender novas regiões, consolidando a política pública municipal de atenção integral à criança, fortalecendo os compromissos de Niterói com inclusão, saúde preventiva e cuidado intersetorial.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3" name="image4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0218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1493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bFdOH1sPBJgYk0WmvHT5V5bCXw==">CgMxLjAyDmguM2w4MGNkcDk0bHpoOAByITF3b29TMndPQ3ZBQkVEQnJXZ0EwV0FpZXlURktjNEhtOA==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2025-09-18T18:27:00Z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