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1"/>
        <w:jc w:val="center"/>
        <w:rPr>
          <w:rFonts w:ascii="Times New Roman" w:cs="Times New Roman" w:eastAsia="Times New Roman" w:hAnsi="Times New Roman"/>
          <w:b w:val="1"/>
          <w:sz w:val="52"/>
          <w:szCs w:val="5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EMENDA Nº.  000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ADITIVA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AO PROJETO DE LEI Nº. 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1"/>
        <w:spacing w:after="160" w:lineRule="auto"/>
        <w:ind w:left="4956" w:firstLine="0"/>
        <w:jc w:val="both"/>
        <w:rPr>
          <w:rFonts w:ascii="Times New Roman" w:cs="Times New Roman" w:eastAsia="Times New Roman" w:hAnsi="Times New Roman"/>
          <w:b w:val="1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Produto “TEApoiar – Rede para Mães Atípicas implantado”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Programa 0133 –</w:t>
      </w:r>
      <w:r w:rsidDel="00000000" w:rsidR="00000000" w:rsidRPr="00000000">
        <w:rPr>
          <w:rFonts w:ascii="Aptos" w:cs="Aptos" w:eastAsia="Aptos" w:hAnsi="Aptos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Atenção à saúde, do Projeto de Lei 00361/2025.</w:t>
      </w:r>
    </w:p>
    <w:p w:rsidR="00000000" w:rsidDel="00000000" w:rsidP="00000000" w:rsidRDefault="00000000" w:rsidRPr="00000000" w14:paraId="00000006">
      <w:pPr>
        <w:widowControl w:val="1"/>
        <w:spacing w:after="1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programa 0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098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–</w:t>
      </w:r>
      <w:r w:rsidDel="00000000" w:rsidR="00000000" w:rsidRPr="00000000">
        <w:rPr>
          <w:rFonts w:ascii="Aptos" w:cs="Aptos" w:eastAsia="Aptos" w:hAnsi="Aptos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Promoção dos direitos das Crianças e Adolescentes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do Projeto de Lei 00361/2025, conforme tabela abaixo: </w:t>
      </w:r>
      <w:r w:rsidDel="00000000" w:rsidR="00000000" w:rsidRPr="00000000">
        <w:rPr>
          <w:rtl w:val="0"/>
        </w:rPr>
      </w:r>
    </w:p>
    <w:tbl>
      <w:tblPr>
        <w:tblStyle w:val="Table1"/>
        <w:tblW w:w="14180.0" w:type="dxa"/>
        <w:jc w:val="left"/>
        <w:tblInd w:w="42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00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95"/>
        <w:gridCol w:w="885"/>
        <w:gridCol w:w="1440"/>
        <w:tblGridChange w:id="0">
          <w:tblGrid>
            <w:gridCol w:w="940"/>
            <w:gridCol w:w="800"/>
            <w:gridCol w:w="900"/>
            <w:gridCol w:w="360"/>
            <w:gridCol w:w="840"/>
            <w:gridCol w:w="960"/>
            <w:gridCol w:w="340"/>
            <w:gridCol w:w="1240"/>
            <w:gridCol w:w="960"/>
            <w:gridCol w:w="840"/>
            <w:gridCol w:w="480"/>
            <w:gridCol w:w="1380"/>
            <w:gridCol w:w="920"/>
            <w:gridCol w:w="895"/>
            <w:gridCol w:w="885"/>
            <w:gridCol w:w="144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857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PROGRAMA: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PROMOÇÃO DOS DIREITOS DAS CRIANÇAS E ADOLESCENTES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" w:line="240" w:lineRule="auto"/>
              <w:ind w:left="36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TÍTULO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6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TEApoiar – Rede para Mães Atípicas implantado</w:t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0" w:line="240" w:lineRule="auto"/>
              <w:ind w:left="158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DESCRIÇÃO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2B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Implantar rede de apoio para mães de crianças com Transtorno do Espectro Autista (TEA), oferecendo suporte psicológico, grupos de acolhimento, orientação jurídica e capacitação socioeducativa. O objetivo é reduzir a sobrecarga emocional das famílias, fortalecer vínculos, garantir acompanhamento contínuo e promover a inclusão social das crianças atípicas.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61" w:line="240" w:lineRule="auto"/>
              <w:ind w:left="38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UNIDADE DE MEDIDA: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61" w:line="240" w:lineRule="auto"/>
              <w:ind w:left="573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Unidade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6" w:line="240" w:lineRule="auto"/>
              <w:ind w:left="336" w:right="324" w:firstLine="7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ÓRGÃO GESTOR: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2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SMASES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6" w:line="240" w:lineRule="auto"/>
              <w:ind w:left="152" w:right="130" w:firstLine="343.9999999999999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AGENDA TRANSVERSAL: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Niterói por Elas; Niterói Primeira Infância; Niterói Jovem; Niterói Antirracista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7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2026</w:t>
            </w:r>
          </w:p>
        </w:tc>
        <w:tc>
          <w:tcPr>
            <w:gridSpan w:val="5"/>
            <w:shd w:fill="a5c8eb" w:val="clear"/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7" w:lineRule="auto"/>
              <w:ind w:left="1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2027</w:t>
            </w:r>
          </w:p>
        </w:tc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8" w:line="192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2028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7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2029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15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425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Região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" w:line="278.00000000000006" w:lineRule="auto"/>
              <w:ind w:left="212" w:right="200" w:firstLine="26.999999999999993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19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gridSpan w:val="2"/>
            <w:vMerge w:val="restart"/>
            <w:shd w:fill="a5c8eb" w:val="clear"/>
          </w:tcPr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4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62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" w:line="278.00000000000006" w:lineRule="auto"/>
              <w:ind w:left="230" w:right="202" w:firstLine="26.999999999999993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706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" w:line="278.00000000000006" w:lineRule="auto"/>
              <w:ind w:left="207" w:right="185" w:firstLine="26.999999999999993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4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9" w:hRule="atLeast"/>
          <w:tblHeader w:val="0"/>
        </w:trPr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13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25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gridSpan w:val="2"/>
            <w:vMerge w:val="continue"/>
            <w:shd w:fill="a5c8eb" w:val="clear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363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295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373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367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36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32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550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.000,00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8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8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7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2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1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8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2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73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8.00000000000006" w:lineRule="auto"/>
              <w:ind w:left="355" w:right="74" w:hanging="267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Pendotiba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4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9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C">
      <w:pPr>
        <w:spacing w:before="13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  <w:sectPr>
          <w:headerReference r:id="rId7" w:type="default"/>
          <w:pgSz w:h="11920" w:w="16840" w:orient="landscape"/>
          <w:pgMar w:bottom="280" w:top="2380" w:left="1417" w:right="1133" w:header="750" w:footer="0"/>
          <w:pgNumType w:start="1"/>
        </w:sect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D">
      <w:pPr>
        <w:ind w:left="23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- Os valores para a execução do produto acima, serão compensados conforme tabela abaixo:</w:t>
      </w:r>
    </w:p>
    <w:p w:rsidR="00000000" w:rsidDel="00000000" w:rsidP="00000000" w:rsidRDefault="00000000" w:rsidRPr="00000000" w14:paraId="000000D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4080.0" w:type="dxa"/>
        <w:jc w:val="left"/>
        <w:tblInd w:w="42.0" w:type="dxa"/>
        <w:tblBorders>
          <w:top w:color="343434" w:space="0" w:sz="8" w:val="single"/>
          <w:left w:color="343434" w:space="0" w:sz="8" w:val="single"/>
          <w:bottom w:color="343434" w:space="0" w:sz="8" w:val="single"/>
          <w:right w:color="343434" w:space="0" w:sz="8" w:val="single"/>
          <w:insideH w:color="343434" w:space="0" w:sz="8" w:val="single"/>
          <w:insideV w:color="343434" w:space="0" w:sz="8" w:val="single"/>
        </w:tblBorders>
        <w:tblLayout w:type="fixed"/>
        <w:tblLook w:val="0000"/>
      </w:tblPr>
      <w:tblGrid>
        <w:gridCol w:w="7020"/>
        <w:gridCol w:w="7060"/>
        <w:tblGridChange w:id="0">
          <w:tblGrid>
            <w:gridCol w:w="7020"/>
            <w:gridCol w:w="706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D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1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PROGRAMA DE ORIGEM DO VALOR DE CUSTEIO:</w:t>
            </w:r>
          </w:p>
        </w:tc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1" w:line="240" w:lineRule="auto"/>
              <w:ind w:left="9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7" w:line="240" w:lineRule="auto"/>
              <w:ind w:left="169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2985"/>
                <w:tab w:val="center" w:leader="none" w:pos="3537"/>
              </w:tabs>
              <w:spacing w:after="0" w:before="68" w:line="240" w:lineRule="auto"/>
              <w:ind w:left="35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1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PROGRAMA DE ORIGEM DO VALOR DE INVESTIMENTO:</w:t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1" w:line="240" w:lineRule="auto"/>
              <w:ind w:left="9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7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5">
            <w:pPr>
              <w:spacing w:before="87" w:lineRule="auto"/>
              <w:ind w:left="169" w:firstLine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ATENÇÃO À SAÚDE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550.000,00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7">
      <w:pPr>
        <w:spacing w:before="16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</w:p>
    <w:p w:rsidR="00000000" w:rsidDel="00000000" w:rsidP="00000000" w:rsidRDefault="00000000" w:rsidRPr="00000000" w14:paraId="000000E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ind w:left="23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JUSTIFICATIVA</w:t>
      </w:r>
    </w:p>
    <w:p w:rsidR="00000000" w:rsidDel="00000000" w:rsidP="00000000" w:rsidRDefault="00000000" w:rsidRPr="00000000" w14:paraId="000000EB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bookmarkStart w:colFirst="0" w:colLast="0" w:name="_heading=h.w9jsscvcvenc" w:id="0"/>
      <w:bookmarkEnd w:id="0"/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 implantação da rede “TEApoiar” visa atender mães atípicas — responsáveis por crianças com Transtorno do Espectro Autista — com foco em acolhimento emocional, orientação e fortalecimento familiar. A proposta integra ações de saúde, assistência e educação, garantindo uma resposta articulada às necessidades dessas famílias.</w:t>
      </w:r>
    </w:p>
    <w:p w:rsidR="00000000" w:rsidDel="00000000" w:rsidP="00000000" w:rsidRDefault="00000000" w:rsidRPr="00000000" w14:paraId="000000EC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bookmarkStart w:colFirst="0" w:colLast="0" w:name="_heading=h.8zjnlogdxdxp" w:id="1"/>
      <w:bookmarkEnd w:id="1"/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Pendotiba foi escolhida para o projeto-piloto pela concentração de famílias atendidas pela rede pública de saúde e pela viabilidade de articulação com equipamentos municipais existentes.</w:t>
      </w:r>
    </w:p>
    <w:p w:rsidR="00000000" w:rsidDel="00000000" w:rsidP="00000000" w:rsidRDefault="00000000" w:rsidRPr="00000000" w14:paraId="000000ED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bookmarkStart w:colFirst="0" w:colLast="0" w:name="_heading=h.7sk0eq900pwl" w:id="2"/>
      <w:bookmarkEnd w:id="2"/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 iniciativa promove inclusão, qualidade de vida e equidade de acesso, fortalecendo a rede de apoio às mães e contribuindo com a política municipal de atenção à infância e à pessoa com deficiência.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Sala das Sessões, 18 de setembro de 2025.</w:t>
      </w:r>
    </w:p>
    <w:p w:rsidR="00000000" w:rsidDel="00000000" w:rsidP="00000000" w:rsidRDefault="00000000" w:rsidRPr="00000000" w14:paraId="000000E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8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</w:rPr>
        <w:drawing>
          <wp:inline distB="0" distT="0" distL="0" distR="0">
            <wp:extent cx="1333500" cy="476250"/>
            <wp:effectExtent b="0" l="0" r="0" t="0"/>
            <wp:docPr descr="Descrição: Uma imagem contendo desenho&#10;&#10;Descrição gerada automaticamente" id="1633363733" name="image1.png"/>
            <a:graphic>
              <a:graphicData uri="http://schemas.openxmlformats.org/drawingml/2006/picture">
                <pic:pic>
                  <pic:nvPicPr>
                    <pic:cNvPr descr="Descrição: Uma imagem contendo desenho&#10;&#10;Descrição gerada automaticamente"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4762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</w:p>
    <w:p w:rsidR="00000000" w:rsidDel="00000000" w:rsidP="00000000" w:rsidRDefault="00000000" w:rsidRPr="00000000" w14:paraId="000000F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Rodrigo Farah</w:t>
      </w:r>
    </w:p>
    <w:p w:rsidR="00000000" w:rsidDel="00000000" w:rsidP="00000000" w:rsidRDefault="00000000" w:rsidRPr="00000000" w14:paraId="000000F9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Vereador</w:t>
      </w:r>
    </w:p>
    <w:sectPr>
      <w:type w:val="nextPage"/>
      <w:pgSz w:h="11920" w:w="16840" w:orient="landscape"/>
      <w:pgMar w:bottom="280" w:top="2380" w:left="1417" w:right="1133" w:header="750" w:footer="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mes New Roman"/>
  <w:font w:name="Aptos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A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anchor allowOverlap="1" behindDoc="1" distB="0" distT="0" distL="0" distR="0" hidden="0" layoutInCell="1" locked="0" relativeHeight="0" simplePos="0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b="0" l="0" r="0" t="0"/>
          <wp:wrapNone/>
          <wp:docPr id="1633363732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4516382</wp:posOffset>
              </wp:positionH>
              <wp:positionV relativeFrom="page">
                <wp:posOffset>954013</wp:posOffset>
              </wp:positionV>
              <wp:extent cx="2202180" cy="219075"/>
              <wp:effectExtent b="0" l="0" r="0" t="0"/>
              <wp:wrapNone/>
              <wp:docPr id="1633363731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4249673" y="3675225"/>
                        <a:ext cx="219265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2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Câmara Municipal de Niterói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4516382</wp:posOffset>
              </wp:positionH>
              <wp:positionV relativeFrom="page">
                <wp:posOffset>954013</wp:posOffset>
              </wp:positionV>
              <wp:extent cx="2202180" cy="219075"/>
              <wp:effectExtent b="0" l="0" r="0" t="0"/>
              <wp:wrapNone/>
              <wp:docPr id="1633363731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02180" cy="2190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4351295</wp:posOffset>
              </wp:positionH>
              <wp:positionV relativeFrom="page">
                <wp:posOffset>1320864</wp:posOffset>
              </wp:positionV>
              <wp:extent cx="2614930" cy="219075"/>
              <wp:effectExtent b="0" l="0" r="0" t="0"/>
              <wp:wrapNone/>
              <wp:docPr id="1633363730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4043298" y="3675225"/>
                        <a:ext cx="260540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2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Gabinete Vereador Rodrigo Farah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4351295</wp:posOffset>
              </wp:positionH>
              <wp:positionV relativeFrom="page">
                <wp:posOffset>1320864</wp:posOffset>
              </wp:positionV>
              <wp:extent cx="2614930" cy="219075"/>
              <wp:effectExtent b="0" l="0" r="0" t="0"/>
              <wp:wrapNone/>
              <wp:docPr id="1633363730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614930" cy="2190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PT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before="20" w:lineRule="auto"/>
      <w:ind w:left="20"/>
    </w:pPr>
    <w:rPr>
      <w:rFonts w:ascii="Tahoma" w:cs="Tahoma" w:eastAsia="Tahoma" w:hAnsi="Tahoma"/>
      <w:b w:val="1"/>
      <w:sz w:val="24"/>
      <w:szCs w:val="24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uiPriority w:val="2"/>
    <w:semiHidden w:val="1"/>
    <w:unhideWhenUsed w:val="1"/>
    <w:qFormat w:val="1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orpodetexto">
    <w:name w:val="Body Text"/>
    <w:basedOn w:val="Normal"/>
    <w:uiPriority w:val="1"/>
    <w:qFormat w:val="1"/>
  </w:style>
  <w:style w:type="paragraph" w:styleId="PargrafodaLista">
    <w:name w:val="List Paragraph"/>
    <w:basedOn w:val="Normal"/>
    <w:uiPriority w:val="1"/>
    <w:qFormat w:val="1"/>
  </w:style>
  <w:style w:type="paragraph" w:styleId="TableParagraph" w:customStyle="1">
    <w:name w:val="Table Paragraph"/>
    <w:basedOn w:val="Normal"/>
    <w:uiPriority w:val="1"/>
    <w:qFormat w:val="1"/>
    <w:rPr>
      <w:rFonts w:ascii="Times New Roman" w:cs="Times New Roman" w:eastAsia="Times New Roman" w:hAnsi="Times New Roman"/>
    </w:rPr>
  </w:style>
  <w:style w:type="paragraph" w:styleId="Cabealho">
    <w:name w:val="header"/>
    <w:basedOn w:val="Normal"/>
    <w:link w:val="Cabealho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CabealhoChar" w:customStyle="1">
    <w:name w:val="Cabeçalho Char"/>
    <w:basedOn w:val="Fontepargpadro"/>
    <w:link w:val="Cabealho"/>
    <w:uiPriority w:val="99"/>
    <w:rsid w:val="00833624"/>
    <w:rPr>
      <w:rFonts w:ascii="Arial MT" w:cs="Arial MT" w:eastAsia="Arial MT" w:hAnsi="Arial MT"/>
      <w:lang w:val="pt-PT"/>
    </w:rPr>
  </w:style>
  <w:style w:type="paragraph" w:styleId="Rodap">
    <w:name w:val="footer"/>
    <w:basedOn w:val="Normal"/>
    <w:link w:val="Rodap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uiPriority w:val="99"/>
    <w:rsid w:val="00833624"/>
    <w:rPr>
      <w:rFonts w:ascii="Arial MT" w:cs="Arial MT" w:eastAsia="Arial MT" w:hAnsi="Arial MT"/>
      <w:lang w:val="pt-PT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bUx6aEqIPXmoTxQBSOhE+SpNmdg==">CgMxLjAyDmgudzlqc3NjdmN2ZW5jMg5oLjh6am5sb2dkeGR4cDIOaC43c2swZXE5MDBwd2w4AHIhMUZSNmdsVHNnTzZCWFVWVmZBVEtHUG5ZVWFYbDkxblZN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2025-09-18T18:05:00Z</dcterms:created>
  <dc:creator>CCJ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