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D57D23">
        <w:rPr>
          <w:rFonts w:ascii="Times New Roman" w:hAnsi="Times New Roman"/>
          <w:b/>
          <w:bCs/>
          <w:sz w:val="20"/>
          <w:szCs w:val="20"/>
        </w:rPr>
        <w:t xml:space="preserve">Implantar </w:t>
      </w:r>
      <w:r w:rsidR="00D57D23" w:rsidRPr="00D57D23">
        <w:rPr>
          <w:rFonts w:ascii="Times New Roman" w:hAnsi="Times New Roman"/>
          <w:b/>
          <w:bCs/>
          <w:sz w:val="20"/>
          <w:szCs w:val="20"/>
        </w:rPr>
        <w:t>Horta Comunitária e Alimentação Sustentável</w:t>
      </w:r>
      <w:r w:rsidR="00BB72DF">
        <w:rPr>
          <w:rFonts w:ascii="Times New Roman" w:hAnsi="Times New Roman"/>
          <w:b/>
          <w:bCs/>
          <w:sz w:val="20"/>
          <w:szCs w:val="20"/>
        </w:rPr>
        <w:t>”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01</w:t>
      </w:r>
      <w:r w:rsidR="00D57D23">
        <w:rPr>
          <w:rFonts w:ascii="Times New Roman" w:hAnsi="Times New Roman"/>
          <w:b/>
          <w:spacing w:val="-2"/>
          <w:sz w:val="20"/>
          <w:szCs w:val="20"/>
        </w:rPr>
        <w:t>4</w:t>
      </w:r>
      <w:r w:rsidR="00892F28">
        <w:rPr>
          <w:rFonts w:ascii="Times New Roman" w:hAnsi="Times New Roman"/>
          <w:b/>
          <w:spacing w:val="-2"/>
          <w:sz w:val="20"/>
          <w:szCs w:val="20"/>
        </w:rPr>
        <w:t>2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</w:t>
      </w:r>
      <w:r w:rsidR="00D57D23" w:rsidRPr="00D57D23">
        <w:rPr>
          <w:rFonts w:ascii="Times New Roman" w:hAnsi="Times New Roman"/>
          <w:b/>
          <w:spacing w:val="-2"/>
          <w:sz w:val="20"/>
          <w:szCs w:val="20"/>
        </w:rPr>
        <w:t>Segurança Alimentar e Nutricional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6146BA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72B8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BA285F" w:rsidRPr="00BA285F">
        <w:rPr>
          <w:rFonts w:ascii="Times New Roman" w:hAnsi="Times New Roman" w:cs="Times New Roman"/>
          <w:sz w:val="20"/>
          <w:szCs w:val="20"/>
        </w:rPr>
        <w:t>013</w:t>
      </w:r>
      <w:r w:rsidR="002A78CB">
        <w:rPr>
          <w:rFonts w:ascii="Times New Roman" w:hAnsi="Times New Roman" w:cs="Times New Roman"/>
          <w:sz w:val="20"/>
          <w:szCs w:val="20"/>
        </w:rPr>
        <w:t>2</w:t>
      </w:r>
      <w:r w:rsidR="00BA285F" w:rsidRPr="00BA285F">
        <w:rPr>
          <w:rFonts w:ascii="Times New Roman" w:hAnsi="Times New Roman" w:cs="Times New Roman"/>
          <w:sz w:val="20"/>
          <w:szCs w:val="20"/>
        </w:rPr>
        <w:t xml:space="preserve"> – </w:t>
      </w:r>
      <w:r w:rsidR="002A78CB" w:rsidRPr="002A78CB">
        <w:rPr>
          <w:rFonts w:ascii="Times New Roman" w:hAnsi="Times New Roman" w:cs="Times New Roman"/>
          <w:sz w:val="20"/>
          <w:szCs w:val="20"/>
        </w:rPr>
        <w:t>Resiliência a Desastres e Adaptação às Mudanças Climáticas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  <w:r w:rsidR="00892F28">
        <w:rPr>
          <w:rFonts w:ascii="Times New Roman" w:hAnsi="Times New Roman"/>
          <w:sz w:val="20"/>
          <w:szCs w:val="20"/>
        </w:rPr>
        <w:t xml:space="preserve"> 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611B7" w:rsidP="002A78CB">
            <w:pPr>
              <w:pStyle w:val="TableParagraph"/>
              <w:spacing w:before="20"/>
              <w:rPr>
                <w:sz w:val="20"/>
                <w:szCs w:val="20"/>
              </w:rPr>
            </w:pPr>
            <w:r w:rsidRPr="000611B7">
              <w:rPr>
                <w:sz w:val="20"/>
                <w:szCs w:val="20"/>
              </w:rPr>
              <w:t xml:space="preserve"> </w:t>
            </w:r>
            <w:r w:rsidR="00D57D23" w:rsidRPr="00D57D23">
              <w:rPr>
                <w:sz w:val="20"/>
                <w:szCs w:val="20"/>
              </w:rPr>
              <w:t>SEGURANÇA ALIMENTAR E NUTRICIONAL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D57D23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D57D23">
              <w:rPr>
                <w:sz w:val="20"/>
                <w:szCs w:val="20"/>
              </w:rPr>
              <w:t>Implantar Horta Comunitária e Alimentação Sustentável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8F5511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8F5511">
              <w:rPr>
                <w:sz w:val="20"/>
                <w:szCs w:val="20"/>
              </w:rPr>
              <w:t>Implantação de hortas comunitárias e espaços de cultivo sustentável em áreas urbanas, escolas públicas e equipamentos sociais, com fornecimento de infraestrutura básica (sistemas de irrigação, cercamento, ferramentas e insumos) e capacitação de agentes locais em práticas agroecológicas, compostagem e alimentação saudável.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9428C6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9428C6">
              <w:rPr>
                <w:sz w:val="20"/>
                <w:szCs w:val="20"/>
              </w:rPr>
              <w:t>SMARHS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  <w:r w:rsidR="006146BA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053F2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53F26">
              <w:rPr>
                <w:sz w:val="20"/>
                <w:szCs w:val="20"/>
              </w:rPr>
              <w:t>200.000,00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053F26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160.000,00</w:t>
            </w:r>
          </w:p>
        </w:tc>
        <w:tc>
          <w:tcPr>
            <w:tcW w:w="1200" w:type="dxa"/>
            <w:gridSpan w:val="2"/>
          </w:tcPr>
          <w:p w:rsidR="00DA3619" w:rsidRPr="00F84EA4" w:rsidRDefault="00053F2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00" w:type="dxa"/>
            <w:gridSpan w:val="2"/>
            <w:vMerge w:val="restart"/>
          </w:tcPr>
          <w:p w:rsidR="00772B83" w:rsidRDefault="00772B83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053F2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1240" w:type="dxa"/>
            <w:vMerge w:val="restart"/>
          </w:tcPr>
          <w:p w:rsidR="00DA3619" w:rsidRPr="00F84EA4" w:rsidRDefault="00053F26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240.000,00</w:t>
            </w:r>
          </w:p>
        </w:tc>
        <w:tc>
          <w:tcPr>
            <w:tcW w:w="960" w:type="dxa"/>
          </w:tcPr>
          <w:p w:rsidR="00DA3619" w:rsidRPr="00F84EA4" w:rsidRDefault="00053F2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53F26">
              <w:rPr>
                <w:sz w:val="20"/>
                <w:szCs w:val="20"/>
              </w:rPr>
              <w:t>350.000,00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053F26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920" w:type="dxa"/>
          </w:tcPr>
          <w:p w:rsidR="00DA3619" w:rsidRPr="00F84EA4" w:rsidRDefault="00053F2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53F26">
              <w:rPr>
                <w:sz w:val="20"/>
                <w:szCs w:val="20"/>
              </w:rPr>
              <w:t>250.000,00</w:t>
            </w:r>
          </w:p>
        </w:tc>
        <w:tc>
          <w:tcPr>
            <w:tcW w:w="920" w:type="dxa"/>
            <w:vMerge w:val="restart"/>
          </w:tcPr>
          <w:p w:rsidR="00772B83" w:rsidRDefault="00772B83" w:rsidP="00772B83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053F26" w:rsidP="00772B8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53F26" w:rsidRPr="00053F26">
              <w:rPr>
                <w:sz w:val="20"/>
                <w:szCs w:val="20"/>
              </w:rPr>
              <w:t>SEGURANÇA ALIMENTAR E NUTRICIONAL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053F26">
              <w:rPr>
                <w:sz w:val="20"/>
                <w:szCs w:val="20"/>
              </w:rPr>
              <w:t>1.050.000,00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53F26">
              <w:rPr>
                <w:sz w:val="20"/>
                <w:szCs w:val="20"/>
              </w:rPr>
              <w:t xml:space="preserve">CIDADE URBANIZADA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053F26">
              <w:rPr>
                <w:sz w:val="20"/>
                <w:szCs w:val="20"/>
              </w:rPr>
              <w:t>1.100.000,00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6146BA" w:rsidRPr="00F84EA4" w:rsidRDefault="006146BA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B73942" w:rsidRPr="009428C6" w:rsidRDefault="00000000" w:rsidP="009428C6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  <w:r w:rsidR="00B73942" w:rsidRPr="00B73942">
        <w:rPr>
          <w:rFonts w:ascii="Times New Roman" w:hAnsi="Times New Roman" w:cs="Times New Roman"/>
        </w:rPr>
        <w:tab/>
      </w:r>
      <w:r w:rsidR="00B73942" w:rsidRPr="00B73942">
        <w:rPr>
          <w:rFonts w:ascii="Times New Roman" w:hAnsi="Times New Roman" w:cs="Times New Roman"/>
        </w:rPr>
        <w:tab/>
      </w:r>
    </w:p>
    <w:p w:rsidR="00B73942" w:rsidRDefault="0005274C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05274C">
        <w:rPr>
          <w:rFonts w:ascii="Times New Roman" w:hAnsi="Times New Roman" w:cs="Times New Roman"/>
        </w:rPr>
        <w:t xml:space="preserve"> </w:t>
      </w: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719D6">
        <w:rPr>
          <w:rFonts w:ascii="Times New Roman" w:hAnsi="Times New Roman"/>
        </w:rPr>
        <w:t>A presente emenda aditiva tem por objetivo fortalecer a política municipal de segurança alimentar e sustentabilidade urbana, por meio da implantação de hortas comunitárias e projetos de alimentação sustentável em diferentes regiões de Niterói, com foco especial em comunidades, escolas públicas e equipamentos sociais.</w:t>
      </w: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719D6">
        <w:rPr>
          <w:rFonts w:ascii="Times New Roman" w:hAnsi="Times New Roman"/>
        </w:rPr>
        <w:t>A criação de hortas comunitárias tem múltiplos impactos positivos: promove autonomia alimentar, incentiva o consumo de alimentos saudáveis, gera renda e ocupação local, e contribui para a educação ambiental e alimentar de crianças, jovens e famílias. Além disso, reduz a pegada ecológica e favorece a ocupação sustentável de espaços urbanos ociosos, estimulando o convívio comunitário e o senso de pertencimento.</w:t>
      </w: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>
        <w:rPr>
          <w:rFonts w:ascii="Times New Roman" w:hAnsi="Times New Roman"/>
        </w:rPr>
        <w:t>A emenda</w:t>
      </w:r>
      <w:r w:rsidRPr="007719D6">
        <w:rPr>
          <w:rFonts w:ascii="Times New Roman" w:hAnsi="Times New Roman"/>
        </w:rPr>
        <w:t xml:space="preserve"> está alinhad</w:t>
      </w:r>
      <w:r>
        <w:rPr>
          <w:rFonts w:ascii="Times New Roman" w:hAnsi="Times New Roman"/>
        </w:rPr>
        <w:t>a</w:t>
      </w:r>
      <w:r w:rsidRPr="007719D6">
        <w:rPr>
          <w:rFonts w:ascii="Times New Roman" w:hAnsi="Times New Roman"/>
        </w:rPr>
        <w:t>:</w:t>
      </w: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Pr="007719D6" w:rsidRDefault="007719D6" w:rsidP="007719D6">
      <w:pPr>
        <w:pStyle w:val="PargrafodaLista"/>
        <w:numPr>
          <w:ilvl w:val="0"/>
          <w:numId w:val="13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719D6">
        <w:rPr>
          <w:rFonts w:ascii="Times New Roman" w:hAnsi="Times New Roman"/>
        </w:rPr>
        <w:t>À Política Nacional de Segurança Alimentar e Nutricional (Lei nº 11.346/2006), que institui o SISAN e garante o direito humano à alimentação adequada;</w:t>
      </w: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Pr="007719D6" w:rsidRDefault="007719D6" w:rsidP="007719D6">
      <w:pPr>
        <w:pStyle w:val="PargrafodaLista"/>
        <w:numPr>
          <w:ilvl w:val="0"/>
          <w:numId w:val="12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719D6">
        <w:rPr>
          <w:rFonts w:ascii="Times New Roman" w:hAnsi="Times New Roman"/>
        </w:rPr>
        <w:t>À Política Nacional de Educação Ambiental (Lei nº 9.795/1999);</w:t>
      </w: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Pr="007719D6" w:rsidRDefault="007719D6" w:rsidP="007719D6">
      <w:pPr>
        <w:pStyle w:val="PargrafodaLista"/>
        <w:numPr>
          <w:ilvl w:val="0"/>
          <w:numId w:val="11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719D6">
        <w:rPr>
          <w:rFonts w:ascii="Times New Roman" w:hAnsi="Times New Roman"/>
        </w:rPr>
        <w:t>Ao art. 225 da Constituição Federal, que assegura o direito ao meio ambiente ecologicamente equilibrado;</w:t>
      </w: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719D6">
        <w:rPr>
          <w:rFonts w:ascii="Times New Roman" w:hAnsi="Times New Roman"/>
        </w:rPr>
        <w:lastRenderedPageBreak/>
        <w:t>O investimento previsto destina-se à implantação das estruturas básicas das hortas (irrigação, cercamento, ferramentas e insumos) e à capacitação técnica de agentes locais em práticas agroecológicas e alimentação sustentável, com apoio de universidades, ONGs e associações comunitárias. O custeio contempla oficinas, insumos contínuos e manutenção técnica das hortas e dos núcleos de produção solidária.</w:t>
      </w:r>
    </w:p>
    <w:p w:rsid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719D6">
        <w:rPr>
          <w:rFonts w:ascii="Times New Roman" w:hAnsi="Times New Roman"/>
        </w:rPr>
        <w:t>Sob o ponto de vista social e transversal, a iniciativa:</w:t>
      </w: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Pr="007719D6" w:rsidRDefault="007719D6" w:rsidP="007719D6">
      <w:pPr>
        <w:pStyle w:val="PargrafodaLista"/>
        <w:numPr>
          <w:ilvl w:val="0"/>
          <w:numId w:val="10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719D6">
        <w:rPr>
          <w:rFonts w:ascii="Times New Roman" w:hAnsi="Times New Roman"/>
        </w:rPr>
        <w:t>Fortalece a economia solidária e o cooperativismo local;</w:t>
      </w: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Pr="007719D6" w:rsidRDefault="007719D6" w:rsidP="007719D6">
      <w:pPr>
        <w:pStyle w:val="PargrafodaLista"/>
        <w:numPr>
          <w:ilvl w:val="0"/>
          <w:numId w:val="10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719D6">
        <w:rPr>
          <w:rFonts w:ascii="Times New Roman" w:hAnsi="Times New Roman"/>
        </w:rPr>
        <w:t>Gera renda e inclusão produtiva especialmente para mulheres e jovens;</w:t>
      </w: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Pr="007719D6" w:rsidRDefault="007719D6" w:rsidP="007719D6">
      <w:pPr>
        <w:pStyle w:val="PargrafodaLista"/>
        <w:numPr>
          <w:ilvl w:val="0"/>
          <w:numId w:val="10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719D6">
        <w:rPr>
          <w:rFonts w:ascii="Times New Roman" w:hAnsi="Times New Roman"/>
        </w:rPr>
        <w:t>Promove alimentação saudável e soberania alimentar;</w:t>
      </w: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Pr="007719D6" w:rsidRDefault="007719D6" w:rsidP="007719D6">
      <w:pPr>
        <w:pStyle w:val="PargrafodaLista"/>
        <w:numPr>
          <w:ilvl w:val="0"/>
          <w:numId w:val="10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719D6">
        <w:rPr>
          <w:rFonts w:ascii="Times New Roman" w:hAnsi="Times New Roman"/>
        </w:rPr>
        <w:t>E contribui para a redução de vulnerabilidades urbanas e ambientais, estimulando práticas de reciclagem e compostagem com resíduos orgânicos.</w:t>
      </w:r>
    </w:p>
    <w:p w:rsidR="007719D6" w:rsidRPr="007719D6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6146BA" w:rsidRDefault="007719D6" w:rsidP="007719D6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719D6">
        <w:rPr>
          <w:rFonts w:ascii="Times New Roman" w:hAnsi="Times New Roman"/>
        </w:rPr>
        <w:t>Assim, a emenda revela-se viável e socialmente transformadora</w:t>
      </w:r>
      <w:r>
        <w:rPr>
          <w:rFonts w:ascii="Times New Roman" w:hAnsi="Times New Roman"/>
        </w:rPr>
        <w:t xml:space="preserve">, sendo uma </w:t>
      </w:r>
      <w:r w:rsidRPr="007719D6">
        <w:rPr>
          <w:rFonts w:ascii="Times New Roman" w:hAnsi="Times New Roman"/>
        </w:rPr>
        <w:t>ação estratégica voltada ao direito humano à alimentação adequada e à sustentabilidade urbana de Niterói.</w:t>
      </w:r>
    </w:p>
    <w:p w:rsidR="007719D6" w:rsidRDefault="007719D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Default="007719D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719D6" w:rsidRDefault="007719D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01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A7163" w:rsidRDefault="004A7163">
      <w:r>
        <w:separator/>
      </w:r>
    </w:p>
  </w:endnote>
  <w:endnote w:type="continuationSeparator" w:id="0">
    <w:p w:rsidR="004A7163" w:rsidRDefault="004A7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A7163" w:rsidRDefault="004A7163">
      <w:r>
        <w:separator/>
      </w:r>
    </w:p>
  </w:footnote>
  <w:footnote w:type="continuationSeparator" w:id="0">
    <w:p w:rsidR="004A7163" w:rsidRDefault="004A7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7FE"/>
    <w:multiLevelType w:val="hybridMultilevel"/>
    <w:tmpl w:val="8B68B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B7C17"/>
    <w:multiLevelType w:val="hybridMultilevel"/>
    <w:tmpl w:val="58867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C67D3"/>
    <w:multiLevelType w:val="hybridMultilevel"/>
    <w:tmpl w:val="90AEF6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5B595D"/>
    <w:multiLevelType w:val="hybridMultilevel"/>
    <w:tmpl w:val="28ACBE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D17EA4"/>
    <w:multiLevelType w:val="hybridMultilevel"/>
    <w:tmpl w:val="67BE3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C0FA6"/>
    <w:multiLevelType w:val="hybridMultilevel"/>
    <w:tmpl w:val="F8767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70AD6"/>
    <w:multiLevelType w:val="hybridMultilevel"/>
    <w:tmpl w:val="B12EB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BD6D1E"/>
    <w:multiLevelType w:val="hybridMultilevel"/>
    <w:tmpl w:val="C6EAA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5037B"/>
    <w:multiLevelType w:val="hybridMultilevel"/>
    <w:tmpl w:val="61EAA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103167">
    <w:abstractNumId w:val="11"/>
  </w:num>
  <w:num w:numId="2" w16cid:durableId="1158880826">
    <w:abstractNumId w:val="7"/>
  </w:num>
  <w:num w:numId="3" w16cid:durableId="1019893508">
    <w:abstractNumId w:val="12"/>
  </w:num>
  <w:num w:numId="4" w16cid:durableId="371661616">
    <w:abstractNumId w:val="5"/>
  </w:num>
  <w:num w:numId="5" w16cid:durableId="1589999286">
    <w:abstractNumId w:val="0"/>
  </w:num>
  <w:num w:numId="6" w16cid:durableId="507986169">
    <w:abstractNumId w:val="6"/>
  </w:num>
  <w:num w:numId="7" w16cid:durableId="1958676438">
    <w:abstractNumId w:val="9"/>
  </w:num>
  <w:num w:numId="8" w16cid:durableId="705495457">
    <w:abstractNumId w:val="3"/>
  </w:num>
  <w:num w:numId="9" w16cid:durableId="558172205">
    <w:abstractNumId w:val="10"/>
  </w:num>
  <w:num w:numId="10" w16cid:durableId="1516962862">
    <w:abstractNumId w:val="1"/>
  </w:num>
  <w:num w:numId="11" w16cid:durableId="1671564379">
    <w:abstractNumId w:val="4"/>
  </w:num>
  <w:num w:numId="12" w16cid:durableId="783379608">
    <w:abstractNumId w:val="8"/>
  </w:num>
  <w:num w:numId="13" w16cid:durableId="314639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274C"/>
    <w:rsid w:val="00053F26"/>
    <w:rsid w:val="000611B7"/>
    <w:rsid w:val="000C13B0"/>
    <w:rsid w:val="00177C4B"/>
    <w:rsid w:val="00187A60"/>
    <w:rsid w:val="002A78CB"/>
    <w:rsid w:val="002C72D1"/>
    <w:rsid w:val="00337EA1"/>
    <w:rsid w:val="00396367"/>
    <w:rsid w:val="004A7163"/>
    <w:rsid w:val="004B5DF5"/>
    <w:rsid w:val="004F5A94"/>
    <w:rsid w:val="00586121"/>
    <w:rsid w:val="006146BA"/>
    <w:rsid w:val="006A5F5F"/>
    <w:rsid w:val="00764045"/>
    <w:rsid w:val="007719D6"/>
    <w:rsid w:val="00772B83"/>
    <w:rsid w:val="007937DC"/>
    <w:rsid w:val="00793CAC"/>
    <w:rsid w:val="00833624"/>
    <w:rsid w:val="00892F28"/>
    <w:rsid w:val="008D096B"/>
    <w:rsid w:val="008F5511"/>
    <w:rsid w:val="009428C6"/>
    <w:rsid w:val="00B63A01"/>
    <w:rsid w:val="00B73942"/>
    <w:rsid w:val="00B82126"/>
    <w:rsid w:val="00BA285F"/>
    <w:rsid w:val="00BB72DF"/>
    <w:rsid w:val="00BF227F"/>
    <w:rsid w:val="00C40167"/>
    <w:rsid w:val="00C404F4"/>
    <w:rsid w:val="00C61F5C"/>
    <w:rsid w:val="00D077DB"/>
    <w:rsid w:val="00D46627"/>
    <w:rsid w:val="00D57D23"/>
    <w:rsid w:val="00D83C3A"/>
    <w:rsid w:val="00DA3619"/>
    <w:rsid w:val="00E657E1"/>
    <w:rsid w:val="00F27C94"/>
    <w:rsid w:val="00F31528"/>
    <w:rsid w:val="00F84EA4"/>
    <w:rsid w:val="00FB0B2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4F0A13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693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3</cp:revision>
  <dcterms:created xsi:type="dcterms:W3CDTF">2025-10-08T20:35:00Z</dcterms:created>
  <dcterms:modified xsi:type="dcterms:W3CDTF">2025-10-15T19:37:00Z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