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Default="00833624">
      <w:pPr>
        <w:ind w:right="284"/>
        <w:jc w:val="center"/>
        <w:rPr>
          <w:rFonts w:ascii="Times New Roman" w:hAnsi="Times New Roman"/>
          <w:b/>
          <w:sz w:val="18"/>
        </w:rPr>
      </w:pPr>
      <w:bookmarkStart w:id="0" w:name="EMENDA_Nº.__000_ADITIVA_AO_PROJETO_DE_LE"/>
      <w:bookmarkEnd w:id="0"/>
    </w:p>
    <w:p w:rsidR="00DA3619" w:rsidRPr="00F84EA4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EMENDA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000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F84EA4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PROJETO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DE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LEI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F84EA4" w:rsidRPr="00F84EA4" w:rsidRDefault="00F84EA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03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F84EA4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833624" w:rsidRPr="00F84EA4">
        <w:rPr>
          <w:rFonts w:ascii="Times New Roman" w:hAnsi="Times New Roman"/>
          <w:sz w:val="20"/>
          <w:szCs w:val="20"/>
        </w:rPr>
        <w:t xml:space="preserve"> </w:t>
      </w:r>
      <w:r w:rsidR="000C13B0" w:rsidRPr="000C13B0">
        <w:rPr>
          <w:rFonts w:ascii="Times New Roman" w:hAnsi="Times New Roman"/>
          <w:b/>
          <w:bCs/>
          <w:sz w:val="20"/>
          <w:szCs w:val="20"/>
        </w:rPr>
        <w:t>“</w:t>
      </w:r>
      <w:r w:rsidR="00BA285F">
        <w:rPr>
          <w:rFonts w:ascii="Times New Roman" w:hAnsi="Times New Roman"/>
          <w:b/>
          <w:bCs/>
          <w:sz w:val="20"/>
          <w:szCs w:val="20"/>
        </w:rPr>
        <w:t xml:space="preserve">Implantar </w:t>
      </w:r>
      <w:r w:rsidR="002C72D1" w:rsidRPr="002C72D1">
        <w:rPr>
          <w:rFonts w:ascii="Times New Roman" w:hAnsi="Times New Roman"/>
          <w:b/>
          <w:bCs/>
          <w:sz w:val="20"/>
          <w:szCs w:val="20"/>
        </w:rPr>
        <w:t>Mutirões de Saúde Preventiva</w:t>
      </w:r>
      <w:r w:rsidRPr="00F84EA4">
        <w:rPr>
          <w:rFonts w:ascii="Times New Roman" w:hAnsi="Times New Roman"/>
          <w:b/>
          <w:sz w:val="20"/>
          <w:szCs w:val="20"/>
        </w:rPr>
        <w:t>”</w:t>
      </w:r>
      <w:r w:rsidRPr="00F84EA4">
        <w:rPr>
          <w:rFonts w:ascii="Times New Roman" w:hAnsi="Times New Roman"/>
          <w:b/>
          <w:spacing w:val="2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5"/>
          <w:sz w:val="20"/>
          <w:szCs w:val="20"/>
        </w:rPr>
        <w:t>no</w:t>
      </w:r>
    </w:p>
    <w:p w:rsidR="00DA3619" w:rsidRPr="000C13B0" w:rsidRDefault="00000000" w:rsidP="000C13B0">
      <w:pPr>
        <w:spacing w:before="35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anexo</w:t>
      </w:r>
      <w:r w:rsidRPr="00F84EA4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I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–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Estrutura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Consolidada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Plano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Plurianual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2026-2029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para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quadriênio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2026/2029,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>Programa</w:t>
      </w:r>
      <w:r w:rsidR="000C13B0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>013</w:t>
      </w:r>
      <w:r w:rsidR="002C72D1">
        <w:rPr>
          <w:rFonts w:ascii="Times New Roman" w:hAnsi="Times New Roman"/>
          <w:b/>
          <w:spacing w:val="-2"/>
          <w:sz w:val="20"/>
          <w:szCs w:val="20"/>
        </w:rPr>
        <w:t>3</w:t>
      </w:r>
      <w:r w:rsidR="000C13B0" w:rsidRPr="000C13B0">
        <w:rPr>
          <w:rFonts w:ascii="Times New Roman" w:hAnsi="Times New Roman"/>
          <w:b/>
          <w:spacing w:val="-2"/>
          <w:sz w:val="20"/>
          <w:szCs w:val="20"/>
        </w:rPr>
        <w:t xml:space="preserve"> – </w:t>
      </w:r>
      <w:r w:rsidR="002C72D1" w:rsidRPr="002C72D1">
        <w:rPr>
          <w:rFonts w:ascii="Times New Roman" w:hAnsi="Times New Roman"/>
          <w:b/>
          <w:spacing w:val="-2"/>
          <w:sz w:val="20"/>
          <w:szCs w:val="20"/>
        </w:rPr>
        <w:t>Atenção à Saúde</w:t>
      </w:r>
      <w:r w:rsidR="00833624" w:rsidRPr="00F84EA4">
        <w:rPr>
          <w:rFonts w:ascii="Times New Roman" w:hAnsi="Times New Roman"/>
          <w:b/>
          <w:sz w:val="20"/>
          <w:szCs w:val="20"/>
        </w:rPr>
        <w:t>,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Projeto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de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Lei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pacing w:val="-2"/>
          <w:sz w:val="20"/>
          <w:szCs w:val="20"/>
        </w:rPr>
        <w:t>361/2025.</w:t>
      </w:r>
      <w:r w:rsidR="00177C4B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C404F4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2C72D1">
        <w:rPr>
          <w:rFonts w:ascii="Times New Roman" w:hAnsi="Times New Roman"/>
          <w:b/>
          <w:spacing w:val="-2"/>
          <w:sz w:val="20"/>
          <w:szCs w:val="20"/>
        </w:rPr>
        <w:t xml:space="preserve">  </w:t>
      </w:r>
    </w:p>
    <w:p w:rsidR="00F84EA4" w:rsidRPr="00F84EA4" w:rsidRDefault="00F84EA4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94"/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Art.1º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-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  <w:u w:val="thick"/>
        </w:rPr>
        <w:t>Acrescenta-se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anexo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I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–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Estrutura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Consolidada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Plano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Plurianual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2026-2029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para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quadriênio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2026/2029</w:t>
      </w:r>
      <w:r w:rsidRPr="00B63A01">
        <w:rPr>
          <w:rFonts w:ascii="Times New Roman" w:hAnsi="Times New Roman" w:cs="Times New Roman"/>
          <w:sz w:val="20"/>
          <w:szCs w:val="20"/>
        </w:rPr>
        <w:t>,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no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programa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BA285F" w:rsidRPr="00BA285F">
        <w:rPr>
          <w:rFonts w:ascii="Times New Roman" w:hAnsi="Times New Roman" w:cs="Times New Roman"/>
          <w:sz w:val="20"/>
          <w:szCs w:val="20"/>
        </w:rPr>
        <w:t>013</w:t>
      </w:r>
      <w:r w:rsidR="002C72D1">
        <w:rPr>
          <w:rFonts w:ascii="Times New Roman" w:hAnsi="Times New Roman" w:cs="Times New Roman"/>
          <w:sz w:val="20"/>
          <w:szCs w:val="20"/>
        </w:rPr>
        <w:t>3</w:t>
      </w:r>
      <w:r w:rsidR="00BA285F" w:rsidRPr="00BA285F">
        <w:rPr>
          <w:rFonts w:ascii="Times New Roman" w:hAnsi="Times New Roman" w:cs="Times New Roman"/>
          <w:sz w:val="20"/>
          <w:szCs w:val="20"/>
        </w:rPr>
        <w:t xml:space="preserve"> – </w:t>
      </w:r>
      <w:r w:rsidR="002C72D1" w:rsidRPr="002C72D1">
        <w:rPr>
          <w:rFonts w:ascii="Times New Roman" w:hAnsi="Times New Roman" w:cs="Times New Roman"/>
          <w:sz w:val="20"/>
          <w:szCs w:val="20"/>
        </w:rPr>
        <w:t>Atenção à Saúde</w:t>
      </w:r>
      <w:r w:rsidRPr="00F84EA4">
        <w:rPr>
          <w:rFonts w:ascii="Times New Roman" w:hAnsi="Times New Roman"/>
          <w:sz w:val="20"/>
          <w:szCs w:val="20"/>
        </w:rPr>
        <w:t>,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Projeto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de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Lei</w:t>
      </w:r>
      <w:r w:rsidR="000C13B0">
        <w:rPr>
          <w:rFonts w:ascii="Times New Roman" w:hAnsi="Times New Roman"/>
          <w:spacing w:val="-2"/>
          <w:sz w:val="20"/>
          <w:szCs w:val="20"/>
        </w:rPr>
        <w:t xml:space="preserve"> 00361</w:t>
      </w:r>
      <w:r w:rsidRPr="00F84EA4">
        <w:rPr>
          <w:rFonts w:ascii="Times New Roman" w:hAnsi="Times New Roman"/>
          <w:sz w:val="20"/>
          <w:szCs w:val="20"/>
        </w:rPr>
        <w:t>/2025, conforme tabela abaixo:</w:t>
      </w:r>
    </w:p>
    <w:p w:rsidR="00DA3619" w:rsidRPr="00F84EA4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F84EA4" w:rsidRDefault="002C72D1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 w:rsidRPr="002C72D1">
              <w:rPr>
                <w:sz w:val="20"/>
                <w:szCs w:val="20"/>
              </w:rPr>
              <w:t>ATENÇÃO À SAÚDE</w:t>
            </w:r>
          </w:p>
        </w:tc>
      </w:tr>
      <w:tr w:rsidR="00DA3619" w:rsidRPr="00F84EA4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TÍTULO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2C72D1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2C72D1">
              <w:rPr>
                <w:sz w:val="20"/>
                <w:szCs w:val="20"/>
              </w:rPr>
              <w:t>Implantar Mutirões de Saúde Preventiva</w:t>
            </w:r>
          </w:p>
        </w:tc>
      </w:tr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DESCRIÇÃO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2C72D1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2C72D1">
              <w:rPr>
                <w:sz w:val="20"/>
                <w:szCs w:val="20"/>
              </w:rPr>
              <w:t>Realização de campanhas itinerantes de consultas e exames preventivos (mamografia, papanicolau, glicemia, pressão arterial, PSA).</w:t>
            </w:r>
          </w:p>
        </w:tc>
      </w:tr>
      <w:tr w:rsidR="00DA3619" w:rsidRPr="00F84EA4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UNIDADE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F84EA4" w:rsidRDefault="00177C4B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F84EA4" w:rsidRDefault="00BA285F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</w:t>
            </w:r>
            <w:r w:rsidR="002C72D1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F84EA4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Mulheres,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Niterói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Jovem,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Primeira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pacing w:val="-2"/>
                <w:sz w:val="20"/>
                <w:szCs w:val="20"/>
              </w:rPr>
              <w:t>Infância,</w:t>
            </w:r>
          </w:p>
          <w:p w:rsidR="00DA3619" w:rsidRPr="00F84EA4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Antirracista</w:t>
            </w:r>
          </w:p>
        </w:tc>
      </w:tr>
      <w:tr w:rsidR="00DA3619" w:rsidRPr="00F84EA4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Meta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B73942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B73942">
              <w:rPr>
                <w:sz w:val="20"/>
                <w:szCs w:val="20"/>
              </w:rPr>
              <w:t>250.000,00</w:t>
            </w:r>
          </w:p>
        </w:tc>
        <w:tc>
          <w:tcPr>
            <w:tcW w:w="90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DA3619" w:rsidRPr="00F84EA4" w:rsidRDefault="00B73942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400.000,00</w:t>
            </w:r>
          </w:p>
        </w:tc>
        <w:tc>
          <w:tcPr>
            <w:tcW w:w="1200" w:type="dxa"/>
            <w:gridSpan w:val="2"/>
          </w:tcPr>
          <w:p w:rsidR="00DA3619" w:rsidRPr="00F84EA4" w:rsidRDefault="00B73942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F84EA4" w:rsidRDefault="00B73942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300.000,00</w:t>
            </w:r>
          </w:p>
        </w:tc>
        <w:tc>
          <w:tcPr>
            <w:tcW w:w="1240" w:type="dxa"/>
            <w:vMerge w:val="restart"/>
          </w:tcPr>
          <w:p w:rsidR="00DA3619" w:rsidRPr="00F84EA4" w:rsidRDefault="00B73942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500.000,00</w:t>
            </w:r>
          </w:p>
        </w:tc>
        <w:tc>
          <w:tcPr>
            <w:tcW w:w="960" w:type="dxa"/>
          </w:tcPr>
          <w:p w:rsidR="00DA3619" w:rsidRPr="00F84EA4" w:rsidRDefault="00B73942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B73942">
              <w:rPr>
                <w:sz w:val="20"/>
                <w:szCs w:val="20"/>
              </w:rPr>
              <w:t>350.000,00</w:t>
            </w:r>
          </w:p>
        </w:tc>
        <w:tc>
          <w:tcPr>
            <w:tcW w:w="138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DA3619" w:rsidRPr="00F84EA4" w:rsidRDefault="00B73942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600.000,00</w:t>
            </w:r>
          </w:p>
        </w:tc>
        <w:tc>
          <w:tcPr>
            <w:tcW w:w="920" w:type="dxa"/>
          </w:tcPr>
          <w:p w:rsidR="00DA3619" w:rsidRPr="00F84EA4" w:rsidRDefault="00B73942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86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B73942">
              <w:rPr>
                <w:sz w:val="20"/>
                <w:szCs w:val="20"/>
              </w:rPr>
              <w:t>370.000,00</w:t>
            </w:r>
          </w:p>
        </w:tc>
        <w:tc>
          <w:tcPr>
            <w:tcW w:w="920" w:type="dxa"/>
            <w:vMerge w:val="restart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F84EA4" w:rsidRDefault="00B73942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650.000,00</w:t>
            </w: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Pendotiba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Praias</w:t>
            </w:r>
            <w:r w:rsidRPr="00F84EA4">
              <w:rPr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da</w:t>
            </w:r>
            <w:r w:rsidRPr="00F84EA4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F84EA4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a(s) meta(s)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 valor(s)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estimado(s)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produto,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é opcional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 região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e/ou meta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cada </w:t>
      </w:r>
      <w:r w:rsidRPr="00F84EA4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F84EA4" w:rsidRDefault="00DA3619">
      <w:pPr>
        <w:rPr>
          <w:rFonts w:ascii="Times New Roman" w:hAnsi="Times New Roman"/>
          <w:i/>
          <w:sz w:val="20"/>
          <w:szCs w:val="20"/>
        </w:rPr>
        <w:sectPr w:rsidR="00DA3619" w:rsidRPr="00F84EA4">
          <w:headerReference w:type="default" r:id="rId8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586121" w:rsidRDefault="00586121">
      <w:pPr>
        <w:ind w:left="2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 xml:space="preserve">Art. 2º </w:t>
      </w:r>
      <w:r w:rsidRPr="00F84EA4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F84EA4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F84EA4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F84EA4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2C72D1" w:rsidP="00396367">
            <w:pPr>
              <w:pStyle w:val="TableParagraph"/>
              <w:spacing w:before="8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2C72D1">
              <w:rPr>
                <w:sz w:val="20"/>
                <w:szCs w:val="20"/>
              </w:rPr>
              <w:t>ATENÇÃO À SAÚDE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B82126" w:rsidRPr="00B82126">
              <w:rPr>
                <w:sz w:val="20"/>
                <w:szCs w:val="20"/>
              </w:rPr>
              <w:t xml:space="preserve"> </w:t>
            </w:r>
            <w:r w:rsidR="00B73942">
              <w:rPr>
                <w:sz w:val="20"/>
                <w:szCs w:val="20"/>
              </w:rPr>
              <w:t>2.150.000,00</w:t>
            </w:r>
          </w:p>
        </w:tc>
      </w:tr>
      <w:tr w:rsidR="00DA3619" w:rsidRPr="00F84EA4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2C72D1" w:rsidRPr="002C72D1">
              <w:rPr>
                <w:sz w:val="20"/>
                <w:szCs w:val="20"/>
              </w:rPr>
              <w:t>ATENÇÃO À SAÚDE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4B5DF5">
              <w:rPr>
                <w:sz w:val="20"/>
                <w:szCs w:val="20"/>
              </w:rPr>
              <w:t xml:space="preserve"> </w:t>
            </w:r>
            <w:r w:rsidR="00B73942">
              <w:rPr>
                <w:sz w:val="20"/>
                <w:szCs w:val="20"/>
              </w:rPr>
              <w:t>1.270.000,00</w:t>
            </w:r>
          </w:p>
        </w:tc>
      </w:tr>
    </w:tbl>
    <w:p w:rsidR="00DA3619" w:rsidRPr="00F84EA4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de qual(s)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valor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emendado será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compensado. 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 de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origem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pode ser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mesmo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citado no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Artigo </w:t>
      </w:r>
      <w:r w:rsidRPr="00F84EA4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Pr="00F84EA4" w:rsidRDefault="00DA3619">
      <w:pPr>
        <w:pStyle w:val="Corpodetexto"/>
        <w:rPr>
          <w:rFonts w:ascii="Times New Roman"/>
          <w:i/>
          <w:sz w:val="20"/>
          <w:szCs w:val="20"/>
        </w:rPr>
      </w:pPr>
    </w:p>
    <w:p w:rsidR="00DA3619" w:rsidRPr="00F84EA4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833624" w:rsidRPr="00B73942" w:rsidRDefault="00000000" w:rsidP="00B73942">
      <w:pPr>
        <w:ind w:left="23"/>
        <w:rPr>
          <w:rFonts w:ascii="Times New Roman"/>
          <w:b/>
          <w:sz w:val="20"/>
          <w:szCs w:val="20"/>
        </w:rPr>
      </w:pPr>
      <w:r w:rsidRPr="00F84EA4">
        <w:rPr>
          <w:rFonts w:ascii="Times New Roman"/>
          <w:b/>
          <w:spacing w:val="-2"/>
          <w:sz w:val="20"/>
          <w:szCs w:val="20"/>
        </w:rPr>
        <w:t>JUSTIFICATIVA:</w:t>
      </w:r>
    </w:p>
    <w:p w:rsidR="00BA285F" w:rsidRDefault="00BA285F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B73942" w:rsidRP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B73942">
        <w:rPr>
          <w:rFonts w:ascii="Times New Roman" w:hAnsi="Times New Roman" w:cs="Times New Roman"/>
        </w:rPr>
        <w:tab/>
      </w:r>
      <w:r w:rsidRPr="00B73942">
        <w:rPr>
          <w:rFonts w:ascii="Times New Roman" w:hAnsi="Times New Roman" w:cs="Times New Roman"/>
        </w:rPr>
        <w:t>A presente emenda tem por finalidade fortalecer a política de prevenção em saúde no Município de Niterói, por meio da implantação de mutirões de saúde preventiva realizados de forma itinerante, descentralizada e regionalizada, em parceria com a rede básica e especializada da Secretaria Municipal de Saúde (SMS).</w:t>
      </w:r>
    </w:p>
    <w:p w:rsidR="00B73942" w:rsidRP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B73942" w:rsidRP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B73942">
        <w:rPr>
          <w:rFonts w:ascii="Times New Roman" w:hAnsi="Times New Roman" w:cs="Times New Roman"/>
        </w:rPr>
        <w:t>O produto “Mutirões de Saúde Preventiva” busca aproximar os serviços de diagnóstico e acompanhamento da população, reduzindo filas de espera e promovendo o acesso aos exames e consultas preventivas fundamentais para o diagnóstico precoce de doenças crônicas e oncológicas, como câncer de mama, colo do útero, próstata, hipertensão e diabetes.</w:t>
      </w:r>
    </w:p>
    <w:p w:rsidR="00B73942" w:rsidRP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B73942" w:rsidRP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B73942">
        <w:rPr>
          <w:rFonts w:ascii="Times New Roman" w:hAnsi="Times New Roman" w:cs="Times New Roman"/>
        </w:rPr>
        <w:t xml:space="preserve"> </w:t>
      </w:r>
      <w:r w:rsidRPr="00B73942">
        <w:rPr>
          <w:rFonts w:ascii="Times New Roman" w:hAnsi="Times New Roman" w:cs="Times New Roman"/>
        </w:rPr>
        <w:tab/>
      </w:r>
      <w:r w:rsidRPr="00B73942">
        <w:rPr>
          <w:rFonts w:ascii="Times New Roman" w:hAnsi="Times New Roman" w:cs="Times New Roman"/>
        </w:rPr>
        <w:t>A medida está em consonância com os princípios do Sistema Único de Saúde (SUS), especialmente os da universalidade, integralidade e equidade, previstos no art. 198 da Constituição Federal e regulamentados pela Lei nº 8.080/1990.</w:t>
      </w:r>
    </w:p>
    <w:p w:rsidR="00B73942" w:rsidRP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B73942" w:rsidRP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B73942">
        <w:rPr>
          <w:rFonts w:ascii="Times New Roman" w:hAnsi="Times New Roman" w:cs="Times New Roman"/>
        </w:rPr>
        <w:t>Também se alinha às metas do Plano Municipal de Saúde 2026–2029 e ao Programa 0133 – Atenção à Saúde, ao reforçar o eixo da atenção primária e da promoção da saúde, fundamentais para a redução de internações hospitalares e do custo assistencial.</w:t>
      </w:r>
    </w:p>
    <w:p w:rsid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B73942" w:rsidRP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B73942">
        <w:rPr>
          <w:rFonts w:ascii="Times New Roman" w:hAnsi="Times New Roman" w:cs="Times New Roman"/>
        </w:rPr>
        <w:t>O investimento previsto contempla a aquisição e manutenção de unidades móveis, tendas, equipamentos de diagnóstico, mobiliário e sistemas de registro, enquanto o custeio destina-se à contratação temporária de profissionais de saúde, aquisição de insumos, transporte, campanhas de comunicação e estruturação dos eventos regionais.</w:t>
      </w:r>
    </w:p>
    <w:p w:rsid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B73942">
        <w:rPr>
          <w:rFonts w:ascii="Times New Roman" w:hAnsi="Times New Roman" w:cs="Times New Roman"/>
        </w:rPr>
        <w:tab/>
      </w:r>
    </w:p>
    <w:p w:rsid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B73942">
        <w:rPr>
          <w:rFonts w:ascii="Times New Roman" w:hAnsi="Times New Roman" w:cs="Times New Roman"/>
        </w:rPr>
        <w:t>A estratégia dos mutirões reforça o papel da SMS como agente de promoção da saúde comunitária, priorizando populações em situação de vulnerabilidade e regiões de menor cobertura assistencial (como Pendotiba, Região Norte e Praias da Baía).</w:t>
      </w:r>
    </w:p>
    <w:p w:rsidR="00B73942" w:rsidRP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B73942" w:rsidRP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B73942">
        <w:rPr>
          <w:rFonts w:ascii="Times New Roman" w:hAnsi="Times New Roman" w:cs="Times New Roman"/>
        </w:rPr>
        <w:t>Do ponto de vista social, o impacto é direto e mensurável: aumento do número de exames preventivos realizados, maior acesso a profissionais especializados, fortalecimento da cultura do cuidado e diagnóstico precoce, e redução das desigualdades territoriais no acesso à saúde pública.</w:t>
      </w:r>
    </w:p>
    <w:p w:rsidR="00B73942" w:rsidRP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BA285F" w:rsidRP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B73942">
        <w:rPr>
          <w:rFonts w:ascii="Times New Roman" w:hAnsi="Times New Roman" w:cs="Times New Roman"/>
        </w:rPr>
        <w:t>Assim, a presente emenda contribui para melhorar os indicadores de saúde da população niteroiense, promover a eficiência do sistema público e consolidar Niterói como referência em políticas municipais de saúde preventiva, sustentável e humanizada.</w:t>
      </w:r>
    </w:p>
    <w:p w:rsidR="00B73942" w:rsidRDefault="00B73942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B73942" w:rsidRDefault="00B73942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B73942" w:rsidRDefault="00B73942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833624" w:rsidRPr="00C40167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C40167">
        <w:rPr>
          <w:rFonts w:ascii="Times New Roman" w:hAnsi="Times New Roman"/>
        </w:rPr>
        <w:t xml:space="preserve">Sala das Sessões, 01 de </w:t>
      </w:r>
      <w:r w:rsidR="00C40167">
        <w:rPr>
          <w:rFonts w:ascii="Times New Roman" w:hAnsi="Times New Roman"/>
        </w:rPr>
        <w:t xml:space="preserve">outubro </w:t>
      </w:r>
      <w:r w:rsidRPr="00C40167">
        <w:rPr>
          <w:rFonts w:ascii="Times New Roman" w:hAnsi="Times New Roman"/>
        </w:rPr>
        <w:t xml:space="preserve">de </w:t>
      </w:r>
      <w:r w:rsidRPr="00C40167">
        <w:rPr>
          <w:rFonts w:ascii="Times New Roman" w:hAnsi="Times New Roman"/>
          <w:spacing w:val="-2"/>
        </w:rPr>
        <w:t>2025.</w:t>
      </w: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DA3619" w:rsidRDefault="00DA3619">
      <w:pPr>
        <w:pStyle w:val="Corpodetexto"/>
        <w:spacing w:before="58"/>
      </w:pPr>
    </w:p>
    <w:p w:rsidR="00DA3619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</w:r>
      <w:r w:rsidRPr="009E469E">
        <w:rPr>
          <w:b/>
          <w:noProof/>
          <w:sz w:val="20"/>
          <w:szCs w:val="20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8"/>
        </w:rPr>
        <w:tab/>
      </w:r>
    </w:p>
    <w:p w:rsidR="00DA3619" w:rsidRDefault="00DA3619">
      <w:pPr>
        <w:pStyle w:val="Corpodetexto"/>
        <w:spacing w:before="5"/>
        <w:rPr>
          <w:rFonts w:ascii="Times New Roman"/>
          <w:sz w:val="3"/>
        </w:rPr>
      </w:pPr>
    </w:p>
    <w:p w:rsidR="00833624" w:rsidRDefault="00833624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</w:rPr>
        <w:t>Rodrigo Farah</w:t>
      </w:r>
    </w:p>
    <w:p w:rsidR="00DA3619" w:rsidRDefault="00000000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  <w:spacing w:val="-2"/>
        </w:rPr>
        <w:t>Vereador</w:t>
      </w:r>
    </w:p>
    <w:sectPr w:rsidR="00DA3619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077DB" w:rsidRDefault="00D077DB">
      <w:r>
        <w:separator/>
      </w:r>
    </w:p>
  </w:endnote>
  <w:endnote w:type="continuationSeparator" w:id="0">
    <w:p w:rsidR="00D077DB" w:rsidRDefault="00D07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077DB" w:rsidRDefault="00D077DB">
      <w:r>
        <w:separator/>
      </w:r>
    </w:p>
  </w:footnote>
  <w:footnote w:type="continuationSeparator" w:id="0">
    <w:p w:rsidR="00D077DB" w:rsidRDefault="00D077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07D58"/>
    <w:multiLevelType w:val="hybridMultilevel"/>
    <w:tmpl w:val="375AF2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A82157"/>
    <w:multiLevelType w:val="hybridMultilevel"/>
    <w:tmpl w:val="544A34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0B4F3A"/>
    <w:multiLevelType w:val="multilevel"/>
    <w:tmpl w:val="42CE3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D056A8"/>
    <w:multiLevelType w:val="hybridMultilevel"/>
    <w:tmpl w:val="4EF458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3103167">
    <w:abstractNumId w:val="2"/>
  </w:num>
  <w:num w:numId="2" w16cid:durableId="1158880826">
    <w:abstractNumId w:val="1"/>
  </w:num>
  <w:num w:numId="3" w16cid:durableId="1019893508">
    <w:abstractNumId w:val="3"/>
  </w:num>
  <w:num w:numId="4" w16cid:durableId="371661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C13B0"/>
    <w:rsid w:val="00177C4B"/>
    <w:rsid w:val="00187A60"/>
    <w:rsid w:val="002C72D1"/>
    <w:rsid w:val="00337EA1"/>
    <w:rsid w:val="00396367"/>
    <w:rsid w:val="004B5DF5"/>
    <w:rsid w:val="004F5A94"/>
    <w:rsid w:val="00586121"/>
    <w:rsid w:val="006A5F5F"/>
    <w:rsid w:val="00764045"/>
    <w:rsid w:val="007937DC"/>
    <w:rsid w:val="00793CAC"/>
    <w:rsid w:val="00833624"/>
    <w:rsid w:val="008D096B"/>
    <w:rsid w:val="00B63A01"/>
    <w:rsid w:val="00B73942"/>
    <w:rsid w:val="00B82126"/>
    <w:rsid w:val="00BA285F"/>
    <w:rsid w:val="00BF227F"/>
    <w:rsid w:val="00C40167"/>
    <w:rsid w:val="00C404F4"/>
    <w:rsid w:val="00C61F5C"/>
    <w:rsid w:val="00D077DB"/>
    <w:rsid w:val="00D46627"/>
    <w:rsid w:val="00DA3619"/>
    <w:rsid w:val="00E657E1"/>
    <w:rsid w:val="00F31528"/>
    <w:rsid w:val="00F84EA4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F2D286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BCAD2-D3CE-43A7-B24C-05E4AE75E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671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3</cp:revision>
  <dcterms:created xsi:type="dcterms:W3CDTF">2025-10-08T18:46:00Z</dcterms:created>
  <dcterms:modified xsi:type="dcterms:W3CDTF">2025-10-08T18:53:00Z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