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Pr="005831FC" w:rsidRDefault="00833624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  <w:bookmarkStart w:id="0" w:name="EMENDA_Nº.__000_ADITIVA_AO_PROJETO_DE_LE"/>
      <w:bookmarkEnd w:id="0"/>
    </w:p>
    <w:p w:rsidR="00DA3619" w:rsidRDefault="00000000">
      <w:pPr>
        <w:ind w:right="284"/>
        <w:jc w:val="center"/>
        <w:rPr>
          <w:rFonts w:ascii="Times New Roman" w:hAnsi="Times New Roman"/>
          <w:b/>
          <w:spacing w:val="-2"/>
          <w:sz w:val="20"/>
          <w:szCs w:val="20"/>
        </w:rPr>
      </w:pPr>
      <w:r w:rsidRPr="005831FC">
        <w:rPr>
          <w:rFonts w:ascii="Times New Roman" w:hAnsi="Times New Roman"/>
          <w:b/>
          <w:sz w:val="20"/>
          <w:szCs w:val="20"/>
        </w:rPr>
        <w:t>EMENDA</w:t>
      </w:r>
      <w:r w:rsidRPr="005831FC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Nº.</w:t>
      </w:r>
      <w:r w:rsidRPr="005831FC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000</w:t>
      </w:r>
      <w:r w:rsidRPr="005831FC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  <w:u w:val="single"/>
        </w:rPr>
        <w:t>ADITIVA</w:t>
      </w:r>
      <w:r w:rsidRPr="005831FC">
        <w:rPr>
          <w:rFonts w:ascii="Times New Roman" w:hAnsi="Times New Roman"/>
          <w:b/>
          <w:spacing w:val="-2"/>
          <w:sz w:val="20"/>
          <w:szCs w:val="20"/>
          <w:u w:val="single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AO</w:t>
      </w:r>
      <w:r w:rsidRPr="005831FC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PROJETO</w:t>
      </w:r>
      <w:r w:rsidRPr="005831FC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DE</w:t>
      </w:r>
      <w:r w:rsidRPr="005831FC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LEI</w:t>
      </w:r>
      <w:r w:rsidRPr="005831FC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Nº.</w:t>
      </w:r>
      <w:r w:rsidRPr="005831FC">
        <w:rPr>
          <w:rFonts w:ascii="Times New Roman" w:hAnsi="Times New Roman"/>
          <w:b/>
          <w:spacing w:val="-2"/>
          <w:sz w:val="20"/>
          <w:szCs w:val="20"/>
        </w:rPr>
        <w:t xml:space="preserve"> 361/2025</w:t>
      </w:r>
    </w:p>
    <w:p w:rsidR="00CF3BE2" w:rsidRPr="005831FC" w:rsidRDefault="00CF3BE2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</w:p>
    <w:p w:rsidR="00DA3619" w:rsidRPr="005831FC" w:rsidRDefault="00000000">
      <w:pPr>
        <w:spacing w:before="103"/>
        <w:ind w:left="4973"/>
        <w:rPr>
          <w:rFonts w:ascii="Times New Roman" w:hAnsi="Times New Roman"/>
          <w:b/>
          <w:sz w:val="20"/>
          <w:szCs w:val="20"/>
        </w:rPr>
      </w:pPr>
      <w:r w:rsidRPr="005831FC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5831FC">
        <w:rPr>
          <w:rFonts w:ascii="Times New Roman" w:hAnsi="Times New Roman"/>
          <w:b/>
          <w:sz w:val="20"/>
          <w:szCs w:val="20"/>
          <w:u w:val="single"/>
        </w:rPr>
        <w:t>Acrescenta-se</w:t>
      </w:r>
      <w:r w:rsidRPr="005831FC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o</w:t>
      </w:r>
      <w:r w:rsidRPr="005831FC">
        <w:rPr>
          <w:rFonts w:ascii="Times New Roman" w:hAnsi="Times New Roman"/>
          <w:b/>
          <w:spacing w:val="27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  <w:u w:val="single"/>
        </w:rPr>
        <w:t>Produto</w:t>
      </w:r>
      <w:r w:rsidR="005831FC">
        <w:rPr>
          <w:rFonts w:ascii="Times New Roman" w:hAnsi="Times New Roman"/>
          <w:b/>
          <w:sz w:val="20"/>
          <w:szCs w:val="20"/>
        </w:rPr>
        <w:t xml:space="preserve"> “</w:t>
      </w:r>
      <w:r w:rsidR="001D473E" w:rsidRPr="001D473E">
        <w:rPr>
          <w:rFonts w:ascii="Times New Roman" w:hAnsi="Times New Roman"/>
          <w:b/>
          <w:sz w:val="20"/>
          <w:szCs w:val="20"/>
        </w:rPr>
        <w:t>Programa de Proteção às Mulheres em Situação de Violência</w:t>
      </w:r>
      <w:r w:rsidR="00185BD7">
        <w:rPr>
          <w:rFonts w:ascii="Times New Roman" w:hAnsi="Times New Roman"/>
          <w:b/>
          <w:sz w:val="20"/>
          <w:szCs w:val="20"/>
        </w:rPr>
        <w:t>”</w:t>
      </w:r>
      <w:r w:rsidR="005831FC">
        <w:rPr>
          <w:rFonts w:ascii="Times New Roman" w:hAnsi="Times New Roman"/>
          <w:b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pacing w:val="-5"/>
          <w:sz w:val="20"/>
          <w:szCs w:val="20"/>
        </w:rPr>
        <w:t>no</w:t>
      </w:r>
    </w:p>
    <w:p w:rsidR="00CF3BE2" w:rsidRPr="005831FC" w:rsidRDefault="00000000" w:rsidP="00CF3BE2">
      <w:pPr>
        <w:spacing w:before="35"/>
        <w:ind w:left="4973"/>
        <w:rPr>
          <w:rFonts w:ascii="Times New Roman" w:hAnsi="Times New Roman"/>
          <w:b/>
          <w:sz w:val="20"/>
          <w:szCs w:val="20"/>
        </w:rPr>
      </w:pPr>
      <w:r w:rsidRPr="005831FC">
        <w:rPr>
          <w:rFonts w:ascii="Times New Roman" w:hAnsi="Times New Roman"/>
          <w:b/>
          <w:sz w:val="20"/>
          <w:szCs w:val="20"/>
        </w:rPr>
        <w:t>anexo</w:t>
      </w:r>
      <w:r w:rsidRPr="005831FC">
        <w:rPr>
          <w:rFonts w:ascii="Times New Roman" w:hAnsi="Times New Roman"/>
          <w:b/>
          <w:spacing w:val="58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I</w:t>
      </w:r>
      <w:r w:rsidRPr="005831FC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–</w:t>
      </w:r>
      <w:r w:rsidRPr="005831FC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Estrutura</w:t>
      </w:r>
      <w:r w:rsidRPr="005831FC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Consolidada</w:t>
      </w:r>
      <w:r w:rsidRPr="005831FC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do</w:t>
      </w:r>
      <w:r w:rsidRPr="005831FC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Plano</w:t>
      </w:r>
      <w:r w:rsidRPr="005831FC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Plurianual</w:t>
      </w:r>
      <w:r w:rsidRPr="005831FC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2026-2029</w:t>
      </w:r>
      <w:r w:rsidRPr="005831FC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para</w:t>
      </w:r>
      <w:r w:rsidRPr="005831FC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o</w:t>
      </w:r>
      <w:r w:rsidRPr="005831FC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quadriênio</w:t>
      </w:r>
      <w:r w:rsidRPr="005831FC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2026/2029,</w:t>
      </w:r>
      <w:r w:rsidRPr="005831FC">
        <w:rPr>
          <w:rFonts w:ascii="Times New Roman" w:hAnsi="Times New Roman"/>
          <w:b/>
          <w:spacing w:val="45"/>
          <w:sz w:val="20"/>
          <w:szCs w:val="20"/>
        </w:rPr>
        <w:t xml:space="preserve">  </w:t>
      </w:r>
    </w:p>
    <w:p w:rsidR="00DA3619" w:rsidRDefault="00833624">
      <w:pPr>
        <w:spacing w:before="31"/>
        <w:ind w:left="4973"/>
        <w:rPr>
          <w:rFonts w:ascii="Times New Roman" w:hAnsi="Times New Roman"/>
          <w:b/>
          <w:spacing w:val="-2"/>
          <w:sz w:val="20"/>
          <w:szCs w:val="20"/>
        </w:rPr>
      </w:pPr>
      <w:r w:rsidRPr="005831FC">
        <w:rPr>
          <w:rFonts w:ascii="Times New Roman" w:hAnsi="Times New Roman"/>
          <w:b/>
          <w:sz w:val="20"/>
          <w:szCs w:val="20"/>
        </w:rPr>
        <w:t>do</w:t>
      </w:r>
      <w:r w:rsidRPr="005831FC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Projeto</w:t>
      </w:r>
      <w:r w:rsidRPr="005831FC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de</w:t>
      </w:r>
      <w:r w:rsidRPr="005831FC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Lei</w:t>
      </w:r>
      <w:r w:rsidRPr="005831FC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pacing w:val="-2"/>
          <w:sz w:val="20"/>
          <w:szCs w:val="20"/>
        </w:rPr>
        <w:t>361/2025.</w:t>
      </w:r>
      <w:r w:rsidR="005557C3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</w:p>
    <w:p w:rsidR="00CF3BE2" w:rsidRPr="005831FC" w:rsidRDefault="00CF3BE2">
      <w:pPr>
        <w:spacing w:before="31"/>
        <w:ind w:left="4973"/>
        <w:rPr>
          <w:rFonts w:ascii="Times New Roman" w:hAnsi="Times New Roman"/>
          <w:b/>
          <w:sz w:val="20"/>
          <w:szCs w:val="20"/>
        </w:rPr>
      </w:pPr>
    </w:p>
    <w:p w:rsidR="00DA3619" w:rsidRPr="005831FC" w:rsidRDefault="00000000">
      <w:pPr>
        <w:spacing w:before="194"/>
        <w:ind w:left="23"/>
        <w:rPr>
          <w:rFonts w:ascii="Times New Roman" w:hAnsi="Times New Roman"/>
          <w:sz w:val="20"/>
          <w:szCs w:val="20"/>
        </w:rPr>
      </w:pPr>
      <w:r w:rsidRPr="005831FC">
        <w:rPr>
          <w:rFonts w:ascii="Times New Roman" w:hAnsi="Times New Roman"/>
          <w:b/>
          <w:sz w:val="20"/>
          <w:szCs w:val="20"/>
        </w:rPr>
        <w:t>Art.1º</w:t>
      </w:r>
      <w:r w:rsidRPr="005831FC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-</w:t>
      </w:r>
      <w:r w:rsidRPr="005831FC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  <w:u w:val="thick"/>
        </w:rPr>
        <w:t>Acrescenta-se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no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anexo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I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–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Estrutura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Consolidada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do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Plano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Plurianual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2026-2029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para</w:t>
      </w:r>
      <w:r w:rsidRPr="005831FC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o</w:t>
      </w:r>
      <w:r w:rsidRPr="005831FC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quadriênio</w:t>
      </w:r>
      <w:r w:rsidRPr="005831FC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2026/2029,</w:t>
      </w:r>
      <w:r w:rsidRPr="005831FC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do</w:t>
      </w:r>
      <w:r w:rsidRPr="005831FC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Projeto</w:t>
      </w:r>
      <w:r w:rsidRPr="005831FC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de</w:t>
      </w:r>
      <w:r w:rsidRPr="005831FC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Lei</w:t>
      </w:r>
      <w:r w:rsidRPr="005831FC">
        <w:rPr>
          <w:rFonts w:ascii="Times New Roman" w:hAnsi="Times New Roman"/>
          <w:spacing w:val="-2"/>
          <w:sz w:val="20"/>
          <w:szCs w:val="20"/>
        </w:rPr>
        <w:t xml:space="preserve"> </w:t>
      </w:r>
      <w:r w:rsidR="00CF3BE2">
        <w:rPr>
          <w:rFonts w:ascii="Times New Roman" w:hAnsi="Times New Roman"/>
          <w:sz w:val="20"/>
          <w:szCs w:val="20"/>
        </w:rPr>
        <w:t>00361</w:t>
      </w:r>
      <w:r w:rsidRPr="005831FC">
        <w:rPr>
          <w:rFonts w:ascii="Times New Roman" w:hAnsi="Times New Roman"/>
          <w:sz w:val="20"/>
          <w:szCs w:val="20"/>
        </w:rPr>
        <w:t>/2025, conforme tabela abaixo:</w:t>
      </w:r>
    </w:p>
    <w:p w:rsidR="00DA3619" w:rsidRPr="005831FC" w:rsidRDefault="00DA3619">
      <w:pPr>
        <w:pStyle w:val="Corpodetexto"/>
        <w:spacing w:before="2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5831FC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5831FC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5831FC" w:rsidRDefault="005557C3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 w:rsidRPr="005557C3">
              <w:rPr>
                <w:sz w:val="20"/>
                <w:szCs w:val="20"/>
              </w:rPr>
              <w:t>Niterói por Elas</w:t>
            </w:r>
          </w:p>
        </w:tc>
      </w:tr>
      <w:tr w:rsidR="00DA3619" w:rsidRPr="005831FC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5831FC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5831FC">
              <w:rPr>
                <w:b/>
                <w:sz w:val="20"/>
                <w:szCs w:val="20"/>
              </w:rPr>
              <w:t>TÍTULO</w:t>
            </w:r>
            <w:r w:rsidRPr="005831FC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DO</w:t>
            </w:r>
            <w:r w:rsidRPr="005831FC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5831FC" w:rsidRDefault="009B7250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Implementar </w:t>
            </w:r>
            <w:r w:rsidRPr="009B7250">
              <w:rPr>
                <w:sz w:val="20"/>
                <w:szCs w:val="20"/>
              </w:rPr>
              <w:t>Programa de Proteção às Mulheres em Situação de Violência</w:t>
            </w:r>
          </w:p>
        </w:tc>
      </w:tr>
      <w:tr w:rsidR="00DA3619" w:rsidRPr="005831FC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5831FC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5831FC">
              <w:rPr>
                <w:b/>
                <w:sz w:val="20"/>
                <w:szCs w:val="20"/>
              </w:rPr>
              <w:t>DESCRIÇÃO</w:t>
            </w:r>
            <w:r w:rsidRPr="005831FC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DO</w:t>
            </w:r>
            <w:r w:rsidRPr="005831FC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5831FC" w:rsidRDefault="009B7250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9B7250">
              <w:rPr>
                <w:sz w:val="20"/>
                <w:szCs w:val="20"/>
              </w:rPr>
              <w:t>Criar casas de passagem e ampliar rede de proteção.</w:t>
            </w:r>
          </w:p>
        </w:tc>
      </w:tr>
      <w:tr w:rsidR="00DA3619" w:rsidRPr="005831FC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5831FC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5831FC">
              <w:rPr>
                <w:b/>
                <w:sz w:val="20"/>
                <w:szCs w:val="20"/>
              </w:rPr>
              <w:t>UNIDADE</w:t>
            </w:r>
            <w:r w:rsidRPr="005831FC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DE</w:t>
            </w:r>
            <w:r w:rsidRPr="005831FC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5831FC" w:rsidRDefault="001F3CA2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 w:rsidRPr="005831FC">
              <w:rPr>
                <w:sz w:val="20"/>
                <w:szCs w:val="20"/>
              </w:rPr>
              <w:t>Unidade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5831FC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5831FC" w:rsidRDefault="00E12FD2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 w:rsidRPr="00E12FD2">
              <w:rPr>
                <w:sz w:val="20"/>
                <w:szCs w:val="20"/>
              </w:rPr>
              <w:t>SMMU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5831FC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5831FC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5831FC">
              <w:rPr>
                <w:sz w:val="20"/>
                <w:szCs w:val="20"/>
              </w:rPr>
              <w:t>Mulheres,</w:t>
            </w:r>
            <w:r w:rsidRPr="005831FC">
              <w:rPr>
                <w:spacing w:val="-8"/>
                <w:sz w:val="20"/>
                <w:szCs w:val="20"/>
              </w:rPr>
              <w:t xml:space="preserve"> </w:t>
            </w:r>
            <w:r w:rsidRPr="005831FC">
              <w:rPr>
                <w:sz w:val="20"/>
                <w:szCs w:val="20"/>
              </w:rPr>
              <w:t>Niterói</w:t>
            </w:r>
            <w:r w:rsidRPr="005831FC">
              <w:rPr>
                <w:spacing w:val="-7"/>
                <w:sz w:val="20"/>
                <w:szCs w:val="20"/>
              </w:rPr>
              <w:t xml:space="preserve"> </w:t>
            </w:r>
            <w:r w:rsidRPr="005831FC">
              <w:rPr>
                <w:sz w:val="20"/>
                <w:szCs w:val="20"/>
              </w:rPr>
              <w:t>Jovem,</w:t>
            </w:r>
            <w:r w:rsidRPr="005831FC">
              <w:rPr>
                <w:spacing w:val="-8"/>
                <w:sz w:val="20"/>
                <w:szCs w:val="20"/>
              </w:rPr>
              <w:t xml:space="preserve"> </w:t>
            </w:r>
            <w:r w:rsidRPr="005831FC">
              <w:rPr>
                <w:sz w:val="20"/>
                <w:szCs w:val="20"/>
              </w:rPr>
              <w:t>Primeira</w:t>
            </w:r>
            <w:r w:rsidRPr="005831FC">
              <w:rPr>
                <w:spacing w:val="-7"/>
                <w:sz w:val="20"/>
                <w:szCs w:val="20"/>
              </w:rPr>
              <w:t xml:space="preserve"> </w:t>
            </w:r>
            <w:r w:rsidRPr="005831FC">
              <w:rPr>
                <w:spacing w:val="-2"/>
                <w:sz w:val="20"/>
                <w:szCs w:val="20"/>
              </w:rPr>
              <w:t>Infância,</w:t>
            </w:r>
          </w:p>
          <w:p w:rsidR="00DA3619" w:rsidRPr="005831FC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5831FC">
              <w:rPr>
                <w:spacing w:val="-2"/>
                <w:sz w:val="20"/>
                <w:szCs w:val="20"/>
              </w:rPr>
              <w:t>Antirracista</w:t>
            </w:r>
            <w:r w:rsidR="009B7250">
              <w:rPr>
                <w:spacing w:val="-2"/>
                <w:sz w:val="20"/>
                <w:szCs w:val="20"/>
              </w:rPr>
              <w:t xml:space="preserve"> </w:t>
            </w:r>
          </w:p>
        </w:tc>
      </w:tr>
      <w:tr w:rsidR="00DA3619" w:rsidRPr="005831FC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5831FC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5831FC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5831FC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5831FC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5831FC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5831FC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5831FC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5831FC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5831FC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5831FC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>Valor</w:t>
            </w:r>
            <w:r w:rsidRPr="005831FC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5831FC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5831FC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5831FC">
              <w:rPr>
                <w:b/>
                <w:sz w:val="20"/>
                <w:szCs w:val="20"/>
              </w:rPr>
              <w:t>Meta</w:t>
            </w:r>
            <w:r w:rsidRPr="005831FC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5831FC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>Valor</w:t>
            </w:r>
            <w:r w:rsidRPr="005831FC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5831FC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5831FC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5831FC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>Valor</w:t>
            </w:r>
            <w:r w:rsidRPr="005831FC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5831FC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5831FC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5831FC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>Valor</w:t>
            </w:r>
            <w:r w:rsidRPr="005831FC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</w:tr>
      <w:tr w:rsidR="00DA3619" w:rsidRPr="005831FC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5831FC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5831FC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5831FC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5831FC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5831FC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5831FC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5831FC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5831FC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</w:tr>
      <w:tr w:rsidR="0049153B" w:rsidRPr="005831FC">
        <w:trPr>
          <w:trHeight w:val="280"/>
        </w:trPr>
        <w:tc>
          <w:tcPr>
            <w:tcW w:w="940" w:type="dxa"/>
          </w:tcPr>
          <w:p w:rsidR="0049153B" w:rsidRPr="005831FC" w:rsidRDefault="0049153B" w:rsidP="0049153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00" w:type="dxa"/>
            <w:vMerge w:val="restart"/>
          </w:tcPr>
          <w:p w:rsidR="0049153B" w:rsidRPr="005831FC" w:rsidRDefault="0049153B" w:rsidP="0049153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1E2E8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</w:t>
            </w:r>
            <w:r w:rsidR="001E2E84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00.000,00  </w:t>
            </w:r>
          </w:p>
        </w:tc>
        <w:tc>
          <w:tcPr>
            <w:tcW w:w="900" w:type="dxa"/>
            <w:vMerge w:val="restart"/>
          </w:tcPr>
          <w:p w:rsidR="0049153B" w:rsidRPr="005831FC" w:rsidRDefault="0049153B" w:rsidP="0049153B">
            <w:pPr>
              <w:pStyle w:val="TableParagraph"/>
              <w:rPr>
                <w:sz w:val="20"/>
                <w:szCs w:val="20"/>
              </w:rPr>
            </w:pPr>
          </w:p>
          <w:p w:rsidR="0049153B" w:rsidRPr="005831FC" w:rsidRDefault="0049153B" w:rsidP="0049153B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49153B" w:rsidRPr="005831FC" w:rsidRDefault="0049153B" w:rsidP="0049153B">
            <w:pPr>
              <w:pStyle w:val="TableParagraph"/>
              <w:spacing w:before="38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49153B" w:rsidRPr="005831FC" w:rsidRDefault="0049153B" w:rsidP="0049153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 w:val="restart"/>
          </w:tcPr>
          <w:p w:rsidR="0049153B" w:rsidRPr="005831FC" w:rsidRDefault="001E2E84" w:rsidP="0049153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R$ 1.500.000,00</w:t>
            </w:r>
          </w:p>
        </w:tc>
        <w:tc>
          <w:tcPr>
            <w:tcW w:w="1240" w:type="dxa"/>
            <w:vMerge w:val="restart"/>
          </w:tcPr>
          <w:p w:rsidR="0049153B" w:rsidRPr="005831FC" w:rsidRDefault="0049153B" w:rsidP="0049153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R$ 1.000.000,00</w:t>
            </w:r>
          </w:p>
        </w:tc>
        <w:tc>
          <w:tcPr>
            <w:tcW w:w="960" w:type="dxa"/>
          </w:tcPr>
          <w:p w:rsidR="0049153B" w:rsidRPr="005831FC" w:rsidRDefault="0049153B" w:rsidP="0049153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 w:val="restart"/>
          </w:tcPr>
          <w:p w:rsidR="0049153B" w:rsidRPr="005831FC" w:rsidRDefault="0049153B" w:rsidP="0049153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</w:tcPr>
          <w:p w:rsidR="0049153B" w:rsidRPr="005831FC" w:rsidRDefault="0049153B" w:rsidP="0049153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R$ 1.100.000,00</w:t>
            </w:r>
          </w:p>
        </w:tc>
        <w:tc>
          <w:tcPr>
            <w:tcW w:w="920" w:type="dxa"/>
          </w:tcPr>
          <w:p w:rsidR="0049153B" w:rsidRPr="005831FC" w:rsidRDefault="0049153B" w:rsidP="0049153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 w:val="restart"/>
          </w:tcPr>
          <w:p w:rsidR="0049153B" w:rsidRPr="005831FC" w:rsidRDefault="0049153B" w:rsidP="0049153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20" w:type="dxa"/>
            <w:vMerge w:val="restart"/>
          </w:tcPr>
          <w:p w:rsidR="0049153B" w:rsidRPr="005831FC" w:rsidRDefault="0049153B" w:rsidP="0049153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R$ 1.200.000,00</w:t>
            </w:r>
          </w:p>
        </w:tc>
        <w:tc>
          <w:tcPr>
            <w:tcW w:w="1440" w:type="dxa"/>
          </w:tcPr>
          <w:p w:rsidR="0049153B" w:rsidRPr="005831FC" w:rsidRDefault="0049153B" w:rsidP="0049153B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5831FC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49153B" w:rsidRPr="005831FC">
        <w:trPr>
          <w:trHeight w:val="300"/>
        </w:trPr>
        <w:tc>
          <w:tcPr>
            <w:tcW w:w="940" w:type="dxa"/>
          </w:tcPr>
          <w:p w:rsidR="0049153B" w:rsidRPr="005831FC" w:rsidRDefault="0049153B" w:rsidP="0049153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49153B" w:rsidRPr="005831FC" w:rsidRDefault="0049153B" w:rsidP="0049153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49153B" w:rsidRPr="005831FC" w:rsidRDefault="0049153B" w:rsidP="0049153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49153B" w:rsidRPr="005831FC" w:rsidRDefault="0049153B" w:rsidP="0049153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49153B" w:rsidRPr="005831FC" w:rsidRDefault="0049153B" w:rsidP="0049153B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5831FC">
              <w:rPr>
                <w:spacing w:val="-2"/>
                <w:sz w:val="20"/>
                <w:szCs w:val="20"/>
              </w:rPr>
              <w:t>Leste</w:t>
            </w:r>
          </w:p>
        </w:tc>
      </w:tr>
      <w:tr w:rsidR="0049153B" w:rsidRPr="005831FC">
        <w:trPr>
          <w:trHeight w:val="299"/>
        </w:trPr>
        <w:tc>
          <w:tcPr>
            <w:tcW w:w="940" w:type="dxa"/>
          </w:tcPr>
          <w:p w:rsidR="0049153B" w:rsidRPr="005831FC" w:rsidRDefault="0049153B" w:rsidP="0049153B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49153B" w:rsidRPr="005831FC" w:rsidRDefault="0049153B" w:rsidP="0049153B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49153B" w:rsidRPr="005831FC" w:rsidRDefault="0049153B" w:rsidP="0049153B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49153B" w:rsidRPr="005831FC" w:rsidRDefault="0049153B" w:rsidP="0049153B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49153B" w:rsidRPr="005831FC" w:rsidRDefault="0049153B" w:rsidP="0049153B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5831FC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49153B" w:rsidRPr="005831FC">
        <w:trPr>
          <w:trHeight w:val="299"/>
        </w:trPr>
        <w:tc>
          <w:tcPr>
            <w:tcW w:w="940" w:type="dxa"/>
          </w:tcPr>
          <w:p w:rsidR="0049153B" w:rsidRPr="005831FC" w:rsidRDefault="0049153B" w:rsidP="0049153B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49153B" w:rsidRPr="005831FC" w:rsidRDefault="0049153B" w:rsidP="0049153B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49153B" w:rsidRPr="005831FC" w:rsidRDefault="0049153B" w:rsidP="0049153B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49153B" w:rsidRPr="005831FC" w:rsidRDefault="0049153B" w:rsidP="0049153B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49153B" w:rsidRPr="005831FC" w:rsidRDefault="0049153B" w:rsidP="0049153B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5831FC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49153B" w:rsidRPr="005831FC">
        <w:trPr>
          <w:trHeight w:val="280"/>
        </w:trPr>
        <w:tc>
          <w:tcPr>
            <w:tcW w:w="940" w:type="dxa"/>
          </w:tcPr>
          <w:p w:rsidR="0049153B" w:rsidRPr="005831FC" w:rsidRDefault="0049153B" w:rsidP="0049153B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49153B" w:rsidRPr="005831FC" w:rsidRDefault="0049153B" w:rsidP="0049153B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49153B" w:rsidRPr="005831FC" w:rsidRDefault="0049153B" w:rsidP="0049153B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49153B" w:rsidRPr="005831FC" w:rsidRDefault="0049153B" w:rsidP="0049153B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49153B" w:rsidRPr="005831FC" w:rsidRDefault="0049153B" w:rsidP="0049153B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5831FC">
              <w:rPr>
                <w:spacing w:val="-2"/>
                <w:sz w:val="20"/>
                <w:szCs w:val="20"/>
              </w:rPr>
              <w:t>Pendotiba</w:t>
            </w:r>
          </w:p>
        </w:tc>
      </w:tr>
      <w:tr w:rsidR="0049153B" w:rsidRPr="005831FC">
        <w:trPr>
          <w:trHeight w:val="300"/>
        </w:trPr>
        <w:tc>
          <w:tcPr>
            <w:tcW w:w="940" w:type="dxa"/>
          </w:tcPr>
          <w:p w:rsidR="0049153B" w:rsidRPr="005831FC" w:rsidRDefault="0049153B" w:rsidP="0049153B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49153B" w:rsidRPr="005831FC" w:rsidRDefault="0049153B" w:rsidP="0049153B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49153B" w:rsidRPr="005831FC" w:rsidRDefault="0049153B" w:rsidP="0049153B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49153B" w:rsidRPr="005831FC" w:rsidRDefault="0049153B" w:rsidP="0049153B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49153B" w:rsidRPr="005831FC" w:rsidRDefault="0049153B" w:rsidP="0049153B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49153B" w:rsidRPr="005831FC" w:rsidRDefault="0049153B" w:rsidP="0049153B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5831FC">
              <w:rPr>
                <w:sz w:val="20"/>
                <w:szCs w:val="20"/>
              </w:rPr>
              <w:t>Praias</w:t>
            </w:r>
            <w:r w:rsidRPr="005831FC">
              <w:rPr>
                <w:spacing w:val="-4"/>
                <w:sz w:val="20"/>
                <w:szCs w:val="20"/>
              </w:rPr>
              <w:t xml:space="preserve"> </w:t>
            </w:r>
            <w:r w:rsidRPr="005831FC">
              <w:rPr>
                <w:sz w:val="20"/>
                <w:szCs w:val="20"/>
              </w:rPr>
              <w:t>da</w:t>
            </w:r>
            <w:r w:rsidRPr="005831FC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5831FC" w:rsidRDefault="00000000">
      <w:pPr>
        <w:spacing w:before="13"/>
        <w:ind w:left="23"/>
        <w:rPr>
          <w:rFonts w:ascii="Times New Roman" w:hAnsi="Times New Roman"/>
          <w:i/>
          <w:sz w:val="20"/>
          <w:szCs w:val="20"/>
        </w:rPr>
      </w:pPr>
      <w:r w:rsidRPr="005831FC">
        <w:rPr>
          <w:rFonts w:ascii="Times New Roman" w:hAnsi="Times New Roman"/>
          <w:i/>
          <w:sz w:val="20"/>
          <w:szCs w:val="20"/>
        </w:rPr>
        <w:t>Os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campos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acima servem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para informar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a(s) meta(s)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física(s)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e valor(s)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estimado(s) para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o produto,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é opcional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informar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a região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e/ou meta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física para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 xml:space="preserve">cada </w:t>
      </w:r>
      <w:r w:rsidRPr="005831FC">
        <w:rPr>
          <w:rFonts w:ascii="Times New Roman" w:hAnsi="Times New Roman"/>
          <w:i/>
          <w:spacing w:val="-2"/>
          <w:sz w:val="20"/>
          <w:szCs w:val="20"/>
        </w:rPr>
        <w:t>região.</w:t>
      </w:r>
    </w:p>
    <w:p w:rsidR="00DA3619" w:rsidRPr="005831FC" w:rsidRDefault="00DA3619">
      <w:pPr>
        <w:rPr>
          <w:rFonts w:ascii="Times New Roman" w:hAnsi="Times New Roman"/>
          <w:i/>
          <w:sz w:val="20"/>
          <w:szCs w:val="20"/>
        </w:rPr>
        <w:sectPr w:rsidR="00DA3619" w:rsidRPr="005831FC">
          <w:headerReference w:type="default" r:id="rId7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CE775A" w:rsidRDefault="00CE775A">
      <w:pPr>
        <w:ind w:left="23"/>
        <w:rPr>
          <w:rFonts w:ascii="Times New Roman" w:hAnsi="Times New Roman"/>
          <w:b/>
          <w:sz w:val="20"/>
          <w:szCs w:val="20"/>
        </w:rPr>
      </w:pPr>
    </w:p>
    <w:p w:rsidR="00CE775A" w:rsidRDefault="00CE775A">
      <w:pPr>
        <w:ind w:left="23"/>
        <w:rPr>
          <w:rFonts w:ascii="Times New Roman" w:hAnsi="Times New Roman"/>
          <w:b/>
          <w:sz w:val="20"/>
          <w:szCs w:val="20"/>
        </w:rPr>
      </w:pPr>
    </w:p>
    <w:p w:rsidR="00DA3619" w:rsidRPr="005831FC" w:rsidRDefault="00000000">
      <w:pPr>
        <w:ind w:left="23"/>
        <w:rPr>
          <w:rFonts w:ascii="Times New Roman" w:hAnsi="Times New Roman"/>
          <w:sz w:val="20"/>
          <w:szCs w:val="20"/>
        </w:rPr>
      </w:pPr>
      <w:r w:rsidRPr="005831FC">
        <w:rPr>
          <w:rFonts w:ascii="Times New Roman" w:hAnsi="Times New Roman"/>
          <w:b/>
          <w:sz w:val="20"/>
          <w:szCs w:val="20"/>
        </w:rPr>
        <w:t xml:space="preserve">Art. 2º </w:t>
      </w:r>
      <w:r w:rsidRPr="005831FC">
        <w:rPr>
          <w:rFonts w:ascii="Times New Roman" w:hAnsi="Times New Roman"/>
          <w:sz w:val="20"/>
          <w:szCs w:val="20"/>
        </w:rPr>
        <w:t xml:space="preserve">- Os valores para a execução do produto acima, serão compensados conforme tabela </w:t>
      </w:r>
      <w:r w:rsidRPr="005831FC">
        <w:rPr>
          <w:rFonts w:ascii="Times New Roman" w:hAnsi="Times New Roman"/>
          <w:spacing w:val="-2"/>
          <w:sz w:val="20"/>
          <w:szCs w:val="20"/>
        </w:rPr>
        <w:t>abaixo:</w:t>
      </w:r>
    </w:p>
    <w:p w:rsidR="00DA3619" w:rsidRPr="005831FC" w:rsidRDefault="00DA3619">
      <w:pPr>
        <w:pStyle w:val="Corpodetexto"/>
        <w:spacing w:before="3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5831FC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5831FC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5831FC">
              <w:rPr>
                <w:b/>
                <w:sz w:val="20"/>
                <w:szCs w:val="20"/>
              </w:rPr>
              <w:t>PROGRAMA</w:t>
            </w:r>
            <w:r w:rsidRPr="005831FC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DE</w:t>
            </w:r>
            <w:r w:rsidRPr="005831FC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ORIGEM</w:t>
            </w:r>
            <w:r w:rsidRPr="005831FC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DO</w:t>
            </w:r>
            <w:r w:rsidRPr="005831FC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VALOR</w:t>
            </w:r>
            <w:r w:rsidRPr="005831FC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DE</w:t>
            </w:r>
            <w:r w:rsidRPr="005831FC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5831FC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VALOR</w:t>
            </w:r>
            <w:r w:rsidRPr="005831FC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PROPOSTO</w:t>
            </w:r>
            <w:r w:rsidRPr="005831FC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PARA</w:t>
            </w:r>
            <w:r w:rsidRPr="005831FC">
              <w:rPr>
                <w:b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COMPENSAÇÃO</w:t>
            </w:r>
            <w:r w:rsidRPr="005831FC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DA</w:t>
            </w:r>
            <w:r w:rsidRPr="005831FC">
              <w:rPr>
                <w:b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5831FC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5831FC" w:rsidRDefault="001D473E" w:rsidP="001D473E">
            <w:pPr>
              <w:pStyle w:val="TableParagraph"/>
              <w:spacing w:before="8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5557C3">
              <w:rPr>
                <w:sz w:val="20"/>
                <w:szCs w:val="20"/>
              </w:rPr>
              <w:t>NITERÓI POR ELAS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5831FC" w:rsidRDefault="001D473E" w:rsidP="001D473E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R$ 3.300.000,00</w:t>
            </w:r>
          </w:p>
        </w:tc>
      </w:tr>
      <w:tr w:rsidR="00DA3619" w:rsidRPr="005831FC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5831FC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5831FC">
              <w:rPr>
                <w:b/>
                <w:sz w:val="20"/>
                <w:szCs w:val="20"/>
              </w:rPr>
              <w:t>PROGRAMA</w:t>
            </w:r>
            <w:r w:rsidRPr="005831FC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DE</w:t>
            </w:r>
            <w:r w:rsidRPr="005831FC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ORIGEM</w:t>
            </w:r>
            <w:r w:rsidRPr="005831FC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DO</w:t>
            </w:r>
            <w:r w:rsidRPr="005831FC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VALOR</w:t>
            </w:r>
            <w:r w:rsidRPr="005831FC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DE</w:t>
            </w:r>
            <w:r w:rsidRPr="005831FC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5831FC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VALOR</w:t>
            </w:r>
            <w:r w:rsidRPr="005831FC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PROPOSTO</w:t>
            </w:r>
            <w:r w:rsidRPr="005831FC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PARA</w:t>
            </w:r>
            <w:r w:rsidRPr="005831FC">
              <w:rPr>
                <w:b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COMPENSAÇÃO</w:t>
            </w:r>
            <w:r w:rsidRPr="005831FC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DA</w:t>
            </w:r>
            <w:r w:rsidRPr="005831FC">
              <w:rPr>
                <w:b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5831FC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5831FC" w:rsidRDefault="00B947F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5557C3" w:rsidRPr="005557C3">
              <w:rPr>
                <w:sz w:val="20"/>
                <w:szCs w:val="20"/>
              </w:rPr>
              <w:t>NITERÓI POR ELAS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5831FC" w:rsidRDefault="00C85DFC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R$ 3.000.000,00</w:t>
            </w:r>
          </w:p>
        </w:tc>
      </w:tr>
    </w:tbl>
    <w:p w:rsidR="00DA3619" w:rsidRPr="005831FC" w:rsidRDefault="00000000">
      <w:pPr>
        <w:spacing w:before="16"/>
        <w:ind w:left="23"/>
        <w:rPr>
          <w:rFonts w:ascii="Times New Roman" w:hAnsi="Times New Roman"/>
          <w:i/>
          <w:sz w:val="20"/>
          <w:szCs w:val="20"/>
        </w:rPr>
      </w:pPr>
      <w:r w:rsidRPr="005831FC">
        <w:rPr>
          <w:rFonts w:ascii="Times New Roman" w:hAnsi="Times New Roman"/>
          <w:i/>
          <w:sz w:val="20"/>
          <w:szCs w:val="20"/>
        </w:rPr>
        <w:t>Os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campos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acima servem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para informar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de qual(s)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Programa(s)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o valor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emendado será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compensado. O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programa de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origem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pode ser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o mesmo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citado no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 xml:space="preserve">Artigo </w:t>
      </w:r>
      <w:r w:rsidRPr="005831FC">
        <w:rPr>
          <w:rFonts w:ascii="Times New Roman" w:hAnsi="Times New Roman"/>
          <w:i/>
          <w:spacing w:val="-5"/>
          <w:sz w:val="20"/>
          <w:szCs w:val="20"/>
        </w:rPr>
        <w:t>1º.</w:t>
      </w:r>
    </w:p>
    <w:p w:rsidR="00DA3619" w:rsidRPr="005831FC" w:rsidRDefault="00DA3619">
      <w:pPr>
        <w:pStyle w:val="Corpodetexto"/>
        <w:rPr>
          <w:rFonts w:ascii="Times New Roman"/>
          <w:i/>
          <w:sz w:val="20"/>
          <w:szCs w:val="20"/>
        </w:rPr>
      </w:pPr>
    </w:p>
    <w:p w:rsidR="00DA3619" w:rsidRPr="005831FC" w:rsidRDefault="00DA3619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DA3619" w:rsidRPr="005831FC" w:rsidRDefault="00000000">
      <w:pPr>
        <w:ind w:left="23"/>
        <w:rPr>
          <w:rFonts w:ascii="Times New Roman"/>
          <w:b/>
          <w:sz w:val="20"/>
          <w:szCs w:val="20"/>
        </w:rPr>
      </w:pPr>
      <w:r w:rsidRPr="005831FC">
        <w:rPr>
          <w:rFonts w:ascii="Times New Roman"/>
          <w:b/>
          <w:spacing w:val="-2"/>
          <w:sz w:val="20"/>
          <w:szCs w:val="20"/>
        </w:rPr>
        <w:t>JUSTIFICATIVA:</w:t>
      </w:r>
    </w:p>
    <w:p w:rsidR="00DA3619" w:rsidRPr="005831FC" w:rsidRDefault="00DA3619">
      <w:pPr>
        <w:pStyle w:val="Corpodetexto"/>
        <w:spacing w:before="5"/>
        <w:rPr>
          <w:rFonts w:ascii="Times New Roman"/>
          <w:b/>
          <w:sz w:val="20"/>
          <w:szCs w:val="20"/>
        </w:rPr>
      </w:pPr>
    </w:p>
    <w:p w:rsidR="001D473E" w:rsidRPr="001D473E" w:rsidRDefault="001D473E" w:rsidP="001D473E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  <w:r w:rsidRPr="001D473E">
        <w:rPr>
          <w:rFonts w:ascii="Times New Roman" w:hAnsi="Times New Roman" w:cs="Times New Roman"/>
          <w:sz w:val="24"/>
          <w:szCs w:val="24"/>
        </w:rPr>
        <w:t>A presente emenda propõe a implementação do Programa de Proteção às Mulheres em Situação de Violência, com foco na criação de casas de passagem e na ampliação da rede de serviços de acolhimento, assistência social, psicológica e jurídica às vítimas.</w:t>
      </w:r>
    </w:p>
    <w:p w:rsidR="001D473E" w:rsidRPr="001D473E" w:rsidRDefault="001D473E" w:rsidP="001D473E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  <w:r w:rsidRPr="001D473E">
        <w:rPr>
          <w:rFonts w:ascii="Times New Roman" w:hAnsi="Times New Roman" w:cs="Times New Roman"/>
          <w:sz w:val="24"/>
          <w:szCs w:val="24"/>
        </w:rPr>
        <w:t>A medida encontra amparo no art. 226, § 8º da Constituição Federal, que impõe ao Estado o dever de coibir a violência no âmbito das relações familiares, e na Lei Federal nº 11.340/2006 (Lei Maria da Penha), que estabelece mecanismos para a proteção da mulher em situação de violência doméstica e familiar.</w:t>
      </w:r>
    </w:p>
    <w:p w:rsidR="001D473E" w:rsidRPr="001D473E" w:rsidRDefault="001D473E" w:rsidP="001D473E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  <w:r w:rsidRPr="001D473E">
        <w:rPr>
          <w:rFonts w:ascii="Times New Roman" w:hAnsi="Times New Roman" w:cs="Times New Roman"/>
          <w:sz w:val="24"/>
          <w:szCs w:val="24"/>
        </w:rPr>
        <w:t>Além disso, a iniciativa dialoga com os Objetivos de Desenvolvimento Sustentável da ONU (ODS 5 – Igualdade de Gênero), reafirmando o compromisso do Município de Niterói com políticas de enfrentamento à violência de gênero.</w:t>
      </w:r>
    </w:p>
    <w:p w:rsidR="001D473E" w:rsidRDefault="001D473E" w:rsidP="001D473E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  <w:r w:rsidRPr="001D473E">
        <w:rPr>
          <w:rFonts w:ascii="Times New Roman" w:hAnsi="Times New Roman" w:cs="Times New Roman"/>
          <w:sz w:val="24"/>
          <w:szCs w:val="24"/>
        </w:rPr>
        <w:t>O programa visa:</w:t>
      </w:r>
    </w:p>
    <w:p w:rsidR="001D473E" w:rsidRPr="001D473E" w:rsidRDefault="001D473E" w:rsidP="001D473E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</w:p>
    <w:p w:rsidR="001D473E" w:rsidRPr="001D473E" w:rsidRDefault="001D473E" w:rsidP="001D473E">
      <w:pPr>
        <w:pStyle w:val="Corpodetext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D473E">
        <w:rPr>
          <w:rFonts w:ascii="Times New Roman" w:hAnsi="Times New Roman" w:cs="Times New Roman"/>
          <w:sz w:val="24"/>
          <w:szCs w:val="24"/>
        </w:rPr>
        <w:t>Assegurar acolhimento emergencial por meio das casas de passagem, garantindo moradia temporária em ambiente seguro;</w:t>
      </w:r>
    </w:p>
    <w:p w:rsidR="001D473E" w:rsidRPr="001D473E" w:rsidRDefault="001D473E" w:rsidP="001D473E">
      <w:pPr>
        <w:pStyle w:val="Corpodetext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D473E">
        <w:rPr>
          <w:rFonts w:ascii="Times New Roman" w:hAnsi="Times New Roman" w:cs="Times New Roman"/>
          <w:sz w:val="24"/>
          <w:szCs w:val="24"/>
        </w:rPr>
        <w:t>Ampliar a rede de proteção, fortalecendo parcerias entre órgãos municipais, Poder Judiciário, Ministério Público e sociedade civil;</w:t>
      </w:r>
    </w:p>
    <w:p w:rsidR="001D473E" w:rsidRPr="001D473E" w:rsidRDefault="001D473E" w:rsidP="001D473E">
      <w:pPr>
        <w:pStyle w:val="Corpodetext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D473E">
        <w:rPr>
          <w:rFonts w:ascii="Times New Roman" w:hAnsi="Times New Roman" w:cs="Times New Roman"/>
          <w:sz w:val="24"/>
          <w:szCs w:val="24"/>
        </w:rPr>
        <w:t>Promover a autonomia econômica das mulheres, por meio de articulação com programas de capacitação e empreendedorismo;</w:t>
      </w:r>
    </w:p>
    <w:p w:rsidR="001D473E" w:rsidRPr="001D473E" w:rsidRDefault="001D473E" w:rsidP="001D473E">
      <w:pPr>
        <w:pStyle w:val="Corpodetext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D473E">
        <w:rPr>
          <w:rFonts w:ascii="Times New Roman" w:hAnsi="Times New Roman" w:cs="Times New Roman"/>
          <w:sz w:val="24"/>
          <w:szCs w:val="24"/>
        </w:rPr>
        <w:t>Reduzir a reincidência da violência, com acompanhamento continuado e apoio psicossocial.</w:t>
      </w:r>
    </w:p>
    <w:p w:rsidR="001D473E" w:rsidRDefault="001D473E" w:rsidP="001D473E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</w:p>
    <w:p w:rsidR="001D473E" w:rsidRDefault="001D473E" w:rsidP="001D473E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</w:p>
    <w:p w:rsidR="001D473E" w:rsidRDefault="001D473E" w:rsidP="001D473E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</w:p>
    <w:p w:rsidR="001D473E" w:rsidRDefault="001D473E" w:rsidP="001D473E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</w:p>
    <w:p w:rsidR="001D473E" w:rsidRDefault="001D473E" w:rsidP="001D473E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</w:p>
    <w:p w:rsidR="001D473E" w:rsidRDefault="001D473E" w:rsidP="001D473E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</w:p>
    <w:p w:rsidR="001D473E" w:rsidRDefault="001D473E" w:rsidP="001D473E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</w:p>
    <w:p w:rsidR="001D473E" w:rsidRDefault="001D473E" w:rsidP="001D473E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</w:p>
    <w:p w:rsidR="001D473E" w:rsidRDefault="001D473E" w:rsidP="001D473E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</w:p>
    <w:p w:rsidR="00CE775A" w:rsidRDefault="001D473E" w:rsidP="001D473E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  <w:r w:rsidRPr="001D473E">
        <w:rPr>
          <w:rFonts w:ascii="Times New Roman" w:hAnsi="Times New Roman" w:cs="Times New Roman"/>
          <w:sz w:val="24"/>
          <w:szCs w:val="24"/>
        </w:rPr>
        <w:t>Trata-se, portanto, de ação estratégica e urgente para salvar vidas, romper ciclos de violência e promover a dignidade e cidadania das mulheres niteroienses.</w:t>
      </w:r>
    </w:p>
    <w:p w:rsidR="00CE775A" w:rsidRDefault="00CE775A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CE775A" w:rsidRDefault="00CE775A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CE775A" w:rsidRDefault="00CE775A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CE775A" w:rsidRDefault="00CE775A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E90864" w:rsidRDefault="00E9086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4"/>
          <w:szCs w:val="24"/>
        </w:rPr>
      </w:pPr>
    </w:p>
    <w:p w:rsidR="00E90864" w:rsidRDefault="00E9086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4"/>
          <w:szCs w:val="24"/>
        </w:rPr>
      </w:pPr>
    </w:p>
    <w:p w:rsidR="00E90864" w:rsidRDefault="00E9086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4"/>
          <w:szCs w:val="24"/>
        </w:rPr>
      </w:pPr>
    </w:p>
    <w:p w:rsidR="00833624" w:rsidRPr="00CE775A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4"/>
          <w:szCs w:val="24"/>
        </w:rPr>
      </w:pPr>
      <w:r w:rsidRPr="00CE775A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B947FD">
        <w:rPr>
          <w:rFonts w:ascii="Times New Roman" w:hAnsi="Times New Roman" w:cs="Times New Roman"/>
          <w:sz w:val="24"/>
          <w:szCs w:val="24"/>
        </w:rPr>
        <w:t>20</w:t>
      </w:r>
      <w:r w:rsidRPr="00CE775A">
        <w:rPr>
          <w:rFonts w:ascii="Times New Roman" w:hAnsi="Times New Roman" w:cs="Times New Roman"/>
          <w:sz w:val="24"/>
          <w:szCs w:val="24"/>
        </w:rPr>
        <w:t xml:space="preserve"> de setembro de </w:t>
      </w:r>
      <w:r w:rsidRPr="00CE775A">
        <w:rPr>
          <w:rFonts w:ascii="Times New Roman" w:hAnsi="Times New Roman" w:cs="Times New Roman"/>
          <w:spacing w:val="-2"/>
          <w:sz w:val="24"/>
          <w:szCs w:val="24"/>
        </w:rPr>
        <w:t>2025.</w:t>
      </w:r>
      <w:r w:rsidR="00E9086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</w:p>
    <w:p w:rsidR="00833624" w:rsidRPr="00CE775A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CE775A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CE775A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CE775A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CE775A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CE775A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A3619" w:rsidRPr="00CE775A" w:rsidRDefault="00DA3619">
      <w:pPr>
        <w:pStyle w:val="Corpodetexto"/>
        <w:spacing w:before="58"/>
        <w:rPr>
          <w:rFonts w:ascii="Times New Roman" w:hAnsi="Times New Roman" w:cs="Times New Roman"/>
          <w:sz w:val="24"/>
          <w:szCs w:val="24"/>
        </w:rPr>
      </w:pPr>
    </w:p>
    <w:p w:rsidR="00DA3619" w:rsidRPr="00CE775A" w:rsidRDefault="00833624" w:rsidP="00B947FD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4"/>
          <w:szCs w:val="24"/>
        </w:rPr>
      </w:pPr>
      <w:r w:rsidRPr="00CE775A">
        <w:rPr>
          <w:rFonts w:ascii="Times New Roman" w:hAnsi="Times New Roman" w:cs="Times New Roman"/>
          <w:sz w:val="24"/>
          <w:szCs w:val="24"/>
        </w:rPr>
        <w:tab/>
      </w:r>
      <w:r w:rsidRPr="00CE775A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775A">
        <w:rPr>
          <w:rFonts w:ascii="Times New Roman" w:hAnsi="Times New Roman" w:cs="Times New Roman"/>
          <w:sz w:val="24"/>
          <w:szCs w:val="24"/>
        </w:rPr>
        <w:tab/>
      </w:r>
    </w:p>
    <w:p w:rsidR="00833624" w:rsidRPr="00CE775A" w:rsidRDefault="00833624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75A">
        <w:rPr>
          <w:rFonts w:ascii="Times New Roman" w:hAnsi="Times New Roman" w:cs="Times New Roman"/>
          <w:b/>
          <w:sz w:val="24"/>
          <w:szCs w:val="24"/>
        </w:rPr>
        <w:t>Rodrigo Farah</w:t>
      </w:r>
    </w:p>
    <w:p w:rsidR="00DA3619" w:rsidRPr="00CE775A" w:rsidRDefault="00000000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75A">
        <w:rPr>
          <w:rFonts w:ascii="Times New Roman" w:hAnsi="Times New Roman" w:cs="Times New Roman"/>
          <w:b/>
          <w:spacing w:val="-2"/>
          <w:sz w:val="24"/>
          <w:szCs w:val="24"/>
        </w:rPr>
        <w:t>Vereador</w:t>
      </w:r>
    </w:p>
    <w:sectPr w:rsidR="00DA3619" w:rsidRPr="00CE775A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F390B" w:rsidRDefault="006F390B">
      <w:r>
        <w:separator/>
      </w:r>
    </w:p>
  </w:endnote>
  <w:endnote w:type="continuationSeparator" w:id="0">
    <w:p w:rsidR="006F390B" w:rsidRDefault="006F3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F390B" w:rsidRDefault="006F390B">
      <w:r>
        <w:separator/>
      </w:r>
    </w:p>
  </w:footnote>
  <w:footnote w:type="continuationSeparator" w:id="0">
    <w:p w:rsidR="006F390B" w:rsidRDefault="006F39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945FEE"/>
    <w:multiLevelType w:val="hybridMultilevel"/>
    <w:tmpl w:val="05DAB9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2601F4"/>
    <w:multiLevelType w:val="multilevel"/>
    <w:tmpl w:val="56D0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2B5F23"/>
    <w:multiLevelType w:val="hybridMultilevel"/>
    <w:tmpl w:val="ABA439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3446063">
    <w:abstractNumId w:val="1"/>
  </w:num>
  <w:num w:numId="2" w16cid:durableId="1087770657">
    <w:abstractNumId w:val="2"/>
  </w:num>
  <w:num w:numId="3" w16cid:durableId="1676346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185BD7"/>
    <w:rsid w:val="001D473E"/>
    <w:rsid w:val="001E2E84"/>
    <w:rsid w:val="001F3CA2"/>
    <w:rsid w:val="0049153B"/>
    <w:rsid w:val="005557C3"/>
    <w:rsid w:val="005831FC"/>
    <w:rsid w:val="005B43CC"/>
    <w:rsid w:val="006568EE"/>
    <w:rsid w:val="006B3EF1"/>
    <w:rsid w:val="006F390B"/>
    <w:rsid w:val="00833624"/>
    <w:rsid w:val="00897E4C"/>
    <w:rsid w:val="008D096B"/>
    <w:rsid w:val="008E4FF8"/>
    <w:rsid w:val="009B7250"/>
    <w:rsid w:val="009C0756"/>
    <w:rsid w:val="00B753F8"/>
    <w:rsid w:val="00B947FD"/>
    <w:rsid w:val="00C85DFC"/>
    <w:rsid w:val="00C8745F"/>
    <w:rsid w:val="00C92D4E"/>
    <w:rsid w:val="00CE775A"/>
    <w:rsid w:val="00CF3BE2"/>
    <w:rsid w:val="00D32E1A"/>
    <w:rsid w:val="00DA3619"/>
    <w:rsid w:val="00E12FD2"/>
    <w:rsid w:val="00E90864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16D44F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525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4</cp:revision>
  <dcterms:created xsi:type="dcterms:W3CDTF">2025-10-01T20:15:00Z</dcterms:created>
  <dcterms:modified xsi:type="dcterms:W3CDTF">2025-10-15T16:06:00Z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