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33624" w:rsidRDefault="00833624">
      <w:pPr>
        <w:ind w:right="284"/>
        <w:jc w:val="center"/>
        <w:rPr>
          <w:rFonts w:ascii="Times New Roman" w:hAnsi="Times New Roman"/>
          <w:b/>
          <w:sz w:val="18"/>
        </w:rPr>
      </w:pPr>
      <w:bookmarkStart w:id="0" w:name="EMENDA_Nº.__000_ADITIVA_AO_PROJETO_DE_LE"/>
      <w:bookmarkEnd w:id="0"/>
    </w:p>
    <w:p w:rsidR="00DA3619" w:rsidRPr="00F84EA4" w:rsidRDefault="00000000">
      <w:pPr>
        <w:ind w:right="284"/>
        <w:jc w:val="center"/>
        <w:rPr>
          <w:rFonts w:ascii="Times New Roman" w:hAnsi="Times New Roman"/>
          <w:b/>
          <w:spacing w:val="-2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EMENDA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Nº.</w:t>
      </w:r>
      <w:r w:rsidRPr="00F84EA4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000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  <w:u w:val="single"/>
        </w:rPr>
        <w:t>ADITIVA</w:t>
      </w:r>
      <w:r w:rsidRPr="00F84EA4">
        <w:rPr>
          <w:rFonts w:ascii="Times New Roman" w:hAnsi="Times New Roman"/>
          <w:b/>
          <w:spacing w:val="-2"/>
          <w:sz w:val="20"/>
          <w:szCs w:val="20"/>
          <w:u w:val="single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AO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PROJETO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DE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LEI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Nº.</w:t>
      </w:r>
      <w:r w:rsidRPr="00F84EA4">
        <w:rPr>
          <w:rFonts w:ascii="Times New Roman" w:hAnsi="Times New Roman"/>
          <w:b/>
          <w:spacing w:val="-2"/>
          <w:sz w:val="20"/>
          <w:szCs w:val="20"/>
        </w:rPr>
        <w:t xml:space="preserve"> 361/2025</w:t>
      </w:r>
    </w:p>
    <w:p w:rsidR="00F84EA4" w:rsidRPr="00F84EA4" w:rsidRDefault="00F84EA4">
      <w:pPr>
        <w:ind w:right="284"/>
        <w:jc w:val="center"/>
        <w:rPr>
          <w:rFonts w:ascii="Times New Roman" w:hAnsi="Times New Roman"/>
          <w:b/>
          <w:sz w:val="20"/>
          <w:szCs w:val="20"/>
        </w:rPr>
      </w:pPr>
    </w:p>
    <w:p w:rsidR="00DA3619" w:rsidRPr="00F84EA4" w:rsidRDefault="00000000">
      <w:pPr>
        <w:spacing w:before="103"/>
        <w:ind w:left="4973"/>
        <w:rPr>
          <w:rFonts w:ascii="Times New Roman" w:hAnsi="Times New Roman"/>
          <w:b/>
          <w:sz w:val="20"/>
          <w:szCs w:val="20"/>
        </w:rPr>
      </w:pPr>
      <w:r w:rsidRPr="00F84EA4">
        <w:rPr>
          <w:rFonts w:ascii="Times New Roman" w:hAnsi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9550400</wp:posOffset>
                </wp:positionH>
                <wp:positionV relativeFrom="paragraph">
                  <wp:posOffset>194138</wp:posOffset>
                </wp:positionV>
                <wp:extent cx="50800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>
                              <a:moveTo>
                                <a:pt x="0" y="0"/>
                              </a:moveTo>
                              <a:lnTo>
                                <a:pt x="50799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0D6E76" id="Graphic 4" o:spid="_x0000_s1026" style="position:absolute;margin-left:752pt;margin-top:15.3pt;width:4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" path="m,l50799,e" filled="f" strokeweight="1pt">
                <v:path arrowok="t"/>
                <w10:wrap anchorx="page"/>
              </v:shape>
            </w:pict>
          </mc:Fallback>
        </mc:AlternateContent>
      </w:r>
      <w:r w:rsidRPr="00F84EA4">
        <w:rPr>
          <w:rFonts w:ascii="Times New Roman" w:hAnsi="Times New Roman"/>
          <w:b/>
          <w:sz w:val="20"/>
          <w:szCs w:val="20"/>
          <w:u w:val="single"/>
        </w:rPr>
        <w:t>Acrescenta-se</w:t>
      </w:r>
      <w:r w:rsidRPr="00F84EA4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o</w:t>
      </w:r>
      <w:r w:rsidRPr="00F84EA4">
        <w:rPr>
          <w:rFonts w:ascii="Times New Roman" w:hAnsi="Times New Roman"/>
          <w:b/>
          <w:spacing w:val="27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  <w:u w:val="single"/>
        </w:rPr>
        <w:t>Produto</w:t>
      </w:r>
      <w:r w:rsidR="00833624" w:rsidRPr="00F84EA4">
        <w:rPr>
          <w:rFonts w:ascii="Times New Roman" w:hAnsi="Times New Roman"/>
          <w:sz w:val="20"/>
          <w:szCs w:val="20"/>
        </w:rPr>
        <w:t xml:space="preserve"> </w:t>
      </w:r>
      <w:r w:rsidR="000C13B0" w:rsidRPr="000C13B0">
        <w:rPr>
          <w:rFonts w:ascii="Times New Roman" w:hAnsi="Times New Roman"/>
          <w:b/>
          <w:bCs/>
          <w:sz w:val="20"/>
          <w:szCs w:val="20"/>
        </w:rPr>
        <w:t>“</w:t>
      </w:r>
      <w:r w:rsidR="00EC2AC8" w:rsidRPr="00EC2AC8">
        <w:rPr>
          <w:rFonts w:ascii="Times New Roman" w:hAnsi="Times New Roman"/>
          <w:b/>
          <w:bCs/>
          <w:sz w:val="20"/>
          <w:szCs w:val="20"/>
        </w:rPr>
        <w:t>Implantar Laboratórios de Inovação e Robótica Educacional</w:t>
      </w:r>
      <w:r w:rsidR="00BB72DF">
        <w:rPr>
          <w:rFonts w:ascii="Times New Roman" w:hAnsi="Times New Roman"/>
          <w:b/>
          <w:bCs/>
          <w:sz w:val="20"/>
          <w:szCs w:val="20"/>
        </w:rPr>
        <w:t>”</w:t>
      </w:r>
      <w:r w:rsidR="006146BA" w:rsidRPr="006146BA">
        <w:rPr>
          <w:rFonts w:ascii="Times New Roman" w:hAnsi="Times New Roman"/>
          <w:b/>
          <w:bCs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pacing w:val="-5"/>
          <w:sz w:val="20"/>
          <w:szCs w:val="20"/>
        </w:rPr>
        <w:t>no</w:t>
      </w:r>
    </w:p>
    <w:p w:rsidR="00DA3619" w:rsidRPr="000C13B0" w:rsidRDefault="00000000" w:rsidP="000C13B0">
      <w:pPr>
        <w:spacing w:before="35"/>
        <w:ind w:left="4973"/>
        <w:rPr>
          <w:rFonts w:ascii="Times New Roman" w:hAnsi="Times New Roman"/>
          <w:b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anexo</w:t>
      </w:r>
      <w:r w:rsidRPr="00F84EA4">
        <w:rPr>
          <w:rFonts w:ascii="Times New Roman" w:hAnsi="Times New Roman"/>
          <w:b/>
          <w:spacing w:val="58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I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–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Estrutura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Consolidada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do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Plano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Plurianual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2026-2029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para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quadriênio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2026/2029,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pacing w:val="-2"/>
          <w:sz w:val="20"/>
          <w:szCs w:val="20"/>
        </w:rPr>
        <w:t>Programa</w:t>
      </w:r>
      <w:r w:rsidR="000C13B0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051A14" w:rsidRPr="00051A14">
        <w:rPr>
          <w:rFonts w:ascii="Times New Roman" w:hAnsi="Times New Roman"/>
          <w:b/>
          <w:spacing w:val="-2"/>
          <w:sz w:val="20"/>
          <w:szCs w:val="20"/>
        </w:rPr>
        <w:t>0134 - Cidade Científica e Tecnológica</w:t>
      </w:r>
      <w:r w:rsidR="00833624" w:rsidRPr="00F84EA4">
        <w:rPr>
          <w:rFonts w:ascii="Times New Roman" w:hAnsi="Times New Roman"/>
          <w:b/>
          <w:sz w:val="20"/>
          <w:szCs w:val="20"/>
        </w:rPr>
        <w:t>,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do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Projeto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de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Lei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pacing w:val="-2"/>
          <w:sz w:val="20"/>
          <w:szCs w:val="20"/>
        </w:rPr>
        <w:t>361/2025.</w:t>
      </w:r>
      <w:r w:rsidR="00177C4B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C404F4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7937DC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2C72D1">
        <w:rPr>
          <w:rFonts w:ascii="Times New Roman" w:hAnsi="Times New Roman"/>
          <w:b/>
          <w:spacing w:val="-2"/>
          <w:sz w:val="20"/>
          <w:szCs w:val="20"/>
        </w:rPr>
        <w:t xml:space="preserve">  </w:t>
      </w:r>
      <w:r w:rsidR="006146BA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772B83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714EED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</w:p>
    <w:p w:rsidR="00F84EA4" w:rsidRPr="00F84EA4" w:rsidRDefault="00F84EA4">
      <w:pPr>
        <w:spacing w:before="31"/>
        <w:ind w:left="4973"/>
        <w:rPr>
          <w:rFonts w:ascii="Times New Roman" w:hAnsi="Times New Roman"/>
          <w:b/>
          <w:sz w:val="20"/>
          <w:szCs w:val="20"/>
        </w:rPr>
      </w:pPr>
    </w:p>
    <w:p w:rsidR="00DA3619" w:rsidRPr="00F84EA4" w:rsidRDefault="00000000">
      <w:pPr>
        <w:spacing w:before="194"/>
        <w:ind w:left="23"/>
        <w:rPr>
          <w:rFonts w:ascii="Times New Roman" w:hAnsi="Times New Roman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Art.1º</w:t>
      </w:r>
      <w:r w:rsidRPr="00F84EA4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-</w:t>
      </w:r>
      <w:r w:rsidRPr="00F84EA4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  <w:u w:val="thick"/>
        </w:rPr>
        <w:t>Acrescenta-se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no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anexo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I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–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Estrutura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Consolidada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Plano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Plurianual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2026-2029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para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quadriênio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2026/2029</w:t>
      </w:r>
      <w:r w:rsidRPr="00B63A01">
        <w:rPr>
          <w:rFonts w:ascii="Times New Roman" w:hAnsi="Times New Roman" w:cs="Times New Roman"/>
          <w:sz w:val="20"/>
          <w:szCs w:val="20"/>
        </w:rPr>
        <w:t>,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63A01">
        <w:rPr>
          <w:rFonts w:ascii="Times New Roman" w:hAnsi="Times New Roman" w:cs="Times New Roman"/>
          <w:sz w:val="20"/>
          <w:szCs w:val="20"/>
        </w:rPr>
        <w:t>no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63A01">
        <w:rPr>
          <w:rFonts w:ascii="Times New Roman" w:hAnsi="Times New Roman" w:cs="Times New Roman"/>
          <w:sz w:val="20"/>
          <w:szCs w:val="20"/>
        </w:rPr>
        <w:t>programa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="00714EED" w:rsidRPr="00714EED">
        <w:rPr>
          <w:rFonts w:ascii="Times New Roman" w:hAnsi="Times New Roman" w:cs="Times New Roman"/>
          <w:sz w:val="20"/>
          <w:szCs w:val="20"/>
        </w:rPr>
        <w:t>0134 - Cidade Científica e Tecnológica</w:t>
      </w:r>
      <w:r w:rsidRPr="00F84EA4">
        <w:rPr>
          <w:rFonts w:ascii="Times New Roman" w:hAnsi="Times New Roman"/>
          <w:sz w:val="20"/>
          <w:szCs w:val="20"/>
        </w:rPr>
        <w:t>,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Projeto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de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Lei</w:t>
      </w:r>
      <w:r w:rsidR="000C13B0">
        <w:rPr>
          <w:rFonts w:ascii="Times New Roman" w:hAnsi="Times New Roman"/>
          <w:spacing w:val="-2"/>
          <w:sz w:val="20"/>
          <w:szCs w:val="20"/>
        </w:rPr>
        <w:t xml:space="preserve"> 00361</w:t>
      </w:r>
      <w:r w:rsidRPr="00F84EA4">
        <w:rPr>
          <w:rFonts w:ascii="Times New Roman" w:hAnsi="Times New Roman"/>
          <w:sz w:val="20"/>
          <w:szCs w:val="20"/>
        </w:rPr>
        <w:t>/2025, conforme tabela abaixo:</w:t>
      </w:r>
      <w:r w:rsidR="00892F28">
        <w:rPr>
          <w:rFonts w:ascii="Times New Roman" w:hAnsi="Times New Roman"/>
          <w:sz w:val="20"/>
          <w:szCs w:val="20"/>
        </w:rPr>
        <w:t xml:space="preserve"> </w:t>
      </w:r>
    </w:p>
    <w:p w:rsidR="00DA3619" w:rsidRPr="00F84EA4" w:rsidRDefault="00DA3619">
      <w:pPr>
        <w:pStyle w:val="Corpodetexto"/>
        <w:spacing w:before="2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60"/>
        <w:gridCol w:w="920"/>
        <w:gridCol w:w="1440"/>
      </w:tblGrid>
      <w:tr w:rsidR="00DA3619" w:rsidRPr="00F84EA4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85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:rsidR="00DA3619" w:rsidRPr="00F84EA4" w:rsidRDefault="000611B7" w:rsidP="002A78CB">
            <w:pPr>
              <w:pStyle w:val="TableParagraph"/>
              <w:spacing w:before="20"/>
              <w:rPr>
                <w:sz w:val="20"/>
                <w:szCs w:val="20"/>
              </w:rPr>
            </w:pPr>
            <w:r w:rsidRPr="000611B7">
              <w:rPr>
                <w:sz w:val="20"/>
                <w:szCs w:val="20"/>
              </w:rPr>
              <w:t xml:space="preserve"> </w:t>
            </w:r>
            <w:r w:rsidR="00714EED" w:rsidRPr="00051A14">
              <w:rPr>
                <w:sz w:val="20"/>
                <w:szCs w:val="20"/>
              </w:rPr>
              <w:t>CIDADE CIENTÍFICA E TECNOLÓGICA</w:t>
            </w:r>
          </w:p>
        </w:tc>
      </w:tr>
      <w:tr w:rsidR="00DA3619" w:rsidRPr="00F84EA4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15"/>
              <w:ind w:left="36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TÍTULO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F84EA4" w:rsidRDefault="00EC2AC8">
            <w:pPr>
              <w:pStyle w:val="TableParagraph"/>
              <w:spacing w:before="33" w:line="226" w:lineRule="exact"/>
              <w:ind w:left="79"/>
              <w:rPr>
                <w:sz w:val="20"/>
                <w:szCs w:val="20"/>
              </w:rPr>
            </w:pPr>
            <w:r w:rsidRPr="00EC2AC8">
              <w:rPr>
                <w:sz w:val="20"/>
                <w:szCs w:val="20"/>
              </w:rPr>
              <w:t>Implantar Laboratórios de Inovação e Robótica Educacional</w:t>
            </w:r>
          </w:p>
        </w:tc>
      </w:tr>
      <w:tr w:rsidR="00DA3619" w:rsidRPr="00F84EA4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30"/>
              <w:ind w:left="158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DESCRIÇÃO</w:t>
            </w:r>
            <w:r w:rsidRPr="00F84E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F84EA4" w:rsidRDefault="00EC2AC8">
            <w:pPr>
              <w:pStyle w:val="TableParagraph"/>
              <w:spacing w:before="13"/>
              <w:ind w:left="79"/>
              <w:rPr>
                <w:sz w:val="20"/>
                <w:szCs w:val="20"/>
              </w:rPr>
            </w:pPr>
            <w:r w:rsidRPr="00EC2AC8">
              <w:rPr>
                <w:sz w:val="20"/>
                <w:szCs w:val="20"/>
              </w:rPr>
              <w:t>Implantação de laboratórios de robótica e tecnologia em escolas municipais e centros comunitários, com vistas à formação tecnológica de crianças e jovens.</w:t>
            </w:r>
            <w:r>
              <w:rPr>
                <w:sz w:val="20"/>
                <w:szCs w:val="20"/>
              </w:rPr>
              <w:t xml:space="preserve">  </w:t>
            </w:r>
          </w:p>
        </w:tc>
      </w:tr>
      <w:tr w:rsidR="00DA3619" w:rsidRPr="00F84EA4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161"/>
              <w:ind w:left="384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UNIDADE</w:t>
            </w:r>
            <w:r w:rsidRPr="00F84E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MEDIDA:</w:t>
            </w:r>
          </w:p>
        </w:tc>
        <w:tc>
          <w:tcPr>
            <w:tcW w:w="1800" w:type="dxa"/>
            <w:gridSpan w:val="2"/>
          </w:tcPr>
          <w:p w:rsidR="00DA3619" w:rsidRPr="00F84EA4" w:rsidRDefault="00177C4B">
            <w:pPr>
              <w:pStyle w:val="TableParagraph"/>
              <w:spacing w:before="161"/>
              <w:ind w:left="57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Unidade </w:t>
            </w:r>
          </w:p>
        </w:tc>
        <w:tc>
          <w:tcPr>
            <w:tcW w:w="158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46"/>
              <w:ind w:left="336" w:right="324" w:firstLine="70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</w:tcPr>
          <w:p w:rsidR="00DA3619" w:rsidRPr="00F84EA4" w:rsidRDefault="009428C6">
            <w:pPr>
              <w:pStyle w:val="TableParagraph"/>
              <w:spacing w:before="142"/>
              <w:ind w:left="20"/>
              <w:jc w:val="center"/>
              <w:rPr>
                <w:sz w:val="20"/>
                <w:szCs w:val="20"/>
              </w:rPr>
            </w:pPr>
            <w:r w:rsidRPr="009428C6">
              <w:rPr>
                <w:sz w:val="20"/>
                <w:szCs w:val="20"/>
              </w:rPr>
              <w:t>SMARHS</w:t>
            </w:r>
          </w:p>
        </w:tc>
        <w:tc>
          <w:tcPr>
            <w:tcW w:w="186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46"/>
              <w:ind w:left="152" w:right="130" w:firstLine="34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:rsidR="00DA3619" w:rsidRPr="00F84EA4" w:rsidRDefault="00000000">
            <w:pPr>
              <w:pStyle w:val="TableParagraph"/>
              <w:spacing w:before="8"/>
              <w:ind w:left="89"/>
              <w:rPr>
                <w:sz w:val="20"/>
                <w:szCs w:val="20"/>
              </w:rPr>
            </w:pPr>
            <w:r w:rsidRPr="00F84EA4">
              <w:rPr>
                <w:sz w:val="20"/>
                <w:szCs w:val="20"/>
              </w:rPr>
              <w:t>Mulheres,</w:t>
            </w:r>
            <w:r w:rsidRPr="00F84EA4">
              <w:rPr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Niterói</w:t>
            </w:r>
            <w:r w:rsidRPr="00F84EA4">
              <w:rPr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Jovem,</w:t>
            </w:r>
            <w:r w:rsidRPr="00F84EA4">
              <w:rPr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Primeira</w:t>
            </w:r>
            <w:r w:rsidRPr="00F84EA4">
              <w:rPr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spacing w:val="-2"/>
                <w:sz w:val="20"/>
                <w:szCs w:val="20"/>
              </w:rPr>
              <w:t>Infância,</w:t>
            </w:r>
          </w:p>
          <w:p w:rsidR="00DA3619" w:rsidRPr="00F84EA4" w:rsidRDefault="00000000">
            <w:pPr>
              <w:pStyle w:val="TableParagraph"/>
              <w:spacing w:before="38"/>
              <w:ind w:left="89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Antirracista</w:t>
            </w:r>
            <w:r w:rsidR="006146BA">
              <w:rPr>
                <w:spacing w:val="-2"/>
                <w:sz w:val="20"/>
                <w:szCs w:val="20"/>
              </w:rPr>
              <w:t xml:space="preserve"> </w:t>
            </w:r>
          </w:p>
        </w:tc>
      </w:tr>
      <w:tr w:rsidR="00DA3619" w:rsidRPr="00F84EA4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ind w:left="1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68" w:line="192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:rsidR="00DA3619" w:rsidRPr="00F84EA4" w:rsidRDefault="00DA3619">
            <w:pPr>
              <w:pStyle w:val="TableParagraph"/>
              <w:spacing w:before="215"/>
              <w:rPr>
                <w:sz w:val="20"/>
                <w:szCs w:val="20"/>
              </w:rPr>
            </w:pPr>
          </w:p>
          <w:p w:rsidR="00DA3619" w:rsidRPr="00F84EA4" w:rsidRDefault="00000000">
            <w:pPr>
              <w:pStyle w:val="TableParagraph"/>
              <w:spacing w:before="1"/>
              <w:ind w:left="42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Região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12" w:right="200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199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:rsidR="00DA3619" w:rsidRPr="00F84EA4" w:rsidRDefault="00DA3619">
            <w:pPr>
              <w:pStyle w:val="TableParagraph"/>
              <w:spacing w:before="54"/>
              <w:rPr>
                <w:sz w:val="20"/>
                <w:szCs w:val="20"/>
              </w:rPr>
            </w:pPr>
          </w:p>
          <w:p w:rsidR="00DA3619" w:rsidRPr="00F84EA4" w:rsidRDefault="00000000">
            <w:pPr>
              <w:pStyle w:val="TableParagraph"/>
              <w:ind w:left="100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Meta</w:t>
            </w:r>
            <w:r w:rsidRPr="00F84E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629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30" w:right="202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706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07" w:right="185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8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24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499"/>
        </w:trPr>
        <w:tc>
          <w:tcPr>
            <w:tcW w:w="9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1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2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6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29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7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6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86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36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2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32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280"/>
        </w:trPr>
        <w:tc>
          <w:tcPr>
            <w:tcW w:w="940" w:type="dxa"/>
          </w:tcPr>
          <w:p w:rsidR="00DA3619" w:rsidRPr="00F84EA4" w:rsidRDefault="00EC2AC8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00" w:type="dxa"/>
            <w:vMerge w:val="restart"/>
          </w:tcPr>
          <w:p w:rsidR="00DA3619" w:rsidRPr="00F84EA4" w:rsidRDefault="00EC2AC8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400.000,00</w:t>
            </w:r>
          </w:p>
        </w:tc>
        <w:tc>
          <w:tcPr>
            <w:tcW w:w="900" w:type="dxa"/>
            <w:vMerge w:val="restart"/>
          </w:tcPr>
          <w:p w:rsidR="00DA3619" w:rsidRPr="00F84EA4" w:rsidRDefault="00586121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EC2AC8">
              <w:rPr>
                <w:sz w:val="20"/>
                <w:szCs w:val="20"/>
              </w:rPr>
              <w:t>200.000,00</w:t>
            </w:r>
          </w:p>
          <w:p w:rsidR="00DA3619" w:rsidRPr="00F84EA4" w:rsidRDefault="00DA3619" w:rsidP="00177C4B">
            <w:pPr>
              <w:pStyle w:val="TableParagraph"/>
              <w:spacing w:before="208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714EED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300" w:type="dxa"/>
            <w:gridSpan w:val="2"/>
            <w:vMerge w:val="restart"/>
          </w:tcPr>
          <w:p w:rsidR="00DA3619" w:rsidRPr="00F84EA4" w:rsidRDefault="00EC2AC8" w:rsidP="00EC2AC8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450.000,00</w:t>
            </w:r>
          </w:p>
        </w:tc>
        <w:tc>
          <w:tcPr>
            <w:tcW w:w="1240" w:type="dxa"/>
            <w:vMerge w:val="restart"/>
          </w:tcPr>
          <w:p w:rsidR="00DA3619" w:rsidRDefault="00EC2AC8" w:rsidP="00C404F4">
            <w:pPr>
              <w:pStyle w:val="TableParagraph"/>
              <w:spacing w:before="1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250.000,00</w:t>
            </w:r>
          </w:p>
          <w:p w:rsidR="00EC2AC8" w:rsidRPr="00F84EA4" w:rsidRDefault="00EC2AC8" w:rsidP="00C404F4">
            <w:pPr>
              <w:pStyle w:val="TableParagraph"/>
              <w:spacing w:before="112"/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EC2AC8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320" w:type="dxa"/>
            <w:gridSpan w:val="2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EC2AC8">
              <w:rPr>
                <w:sz w:val="20"/>
                <w:szCs w:val="20"/>
              </w:rPr>
              <w:t>500.000,00</w:t>
            </w:r>
          </w:p>
        </w:tc>
        <w:tc>
          <w:tcPr>
            <w:tcW w:w="1380" w:type="dxa"/>
            <w:vMerge w:val="restart"/>
          </w:tcPr>
          <w:p w:rsidR="00DA3619" w:rsidRPr="00F84EA4" w:rsidRDefault="00586121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EC2AC8">
              <w:rPr>
                <w:sz w:val="20"/>
                <w:szCs w:val="20"/>
              </w:rPr>
              <w:t>300.000,00</w:t>
            </w:r>
          </w:p>
          <w:p w:rsidR="00DA3619" w:rsidRPr="00F84EA4" w:rsidRDefault="00DA3619" w:rsidP="00C404F4">
            <w:pPr>
              <w:pStyle w:val="TableParagraph"/>
              <w:spacing w:before="112"/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714EED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60" w:type="dxa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EC2AC8">
              <w:rPr>
                <w:sz w:val="20"/>
                <w:szCs w:val="20"/>
              </w:rPr>
              <w:t>550.000,00</w:t>
            </w:r>
          </w:p>
        </w:tc>
        <w:tc>
          <w:tcPr>
            <w:tcW w:w="920" w:type="dxa"/>
            <w:vMerge w:val="restart"/>
          </w:tcPr>
          <w:p w:rsidR="00772B83" w:rsidRDefault="00772B83" w:rsidP="00772B83">
            <w:pPr>
              <w:pStyle w:val="TableParagraph"/>
              <w:rPr>
                <w:sz w:val="20"/>
                <w:szCs w:val="20"/>
              </w:rPr>
            </w:pPr>
          </w:p>
          <w:p w:rsidR="00765003" w:rsidRPr="00F84EA4" w:rsidRDefault="00EC2AC8" w:rsidP="00EC2AC8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350.000,00</w:t>
            </w: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Niterói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2C72D1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Leste</w:t>
            </w:r>
          </w:p>
        </w:tc>
      </w:tr>
      <w:tr w:rsidR="00DA3619" w:rsidRPr="00F84EA4">
        <w:trPr>
          <w:trHeight w:val="299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3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Norte</w:t>
            </w:r>
          </w:p>
        </w:tc>
      </w:tr>
      <w:tr w:rsidR="00DA3619" w:rsidRPr="00F84EA4">
        <w:trPr>
          <w:trHeight w:val="299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2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Oceânica</w:t>
            </w:r>
          </w:p>
        </w:tc>
      </w:tr>
      <w:tr w:rsidR="00DA3619" w:rsidRPr="00F84EA4">
        <w:trPr>
          <w:trHeight w:val="28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2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2C72D1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Pendotiba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3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z w:val="20"/>
                <w:szCs w:val="20"/>
              </w:rPr>
              <w:t>Praias</w:t>
            </w:r>
            <w:r w:rsidRPr="00F84EA4">
              <w:rPr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da</w:t>
            </w:r>
            <w:r w:rsidRPr="00F84EA4">
              <w:rPr>
                <w:spacing w:val="-4"/>
                <w:sz w:val="20"/>
                <w:szCs w:val="20"/>
              </w:rPr>
              <w:t xml:space="preserve"> Baia</w:t>
            </w:r>
          </w:p>
        </w:tc>
      </w:tr>
    </w:tbl>
    <w:p w:rsidR="00DA3619" w:rsidRPr="00F84EA4" w:rsidRDefault="00000000">
      <w:pPr>
        <w:spacing w:before="13"/>
        <w:ind w:left="23"/>
        <w:rPr>
          <w:rFonts w:ascii="Times New Roman" w:hAnsi="Times New Roman"/>
          <w:i/>
          <w:sz w:val="20"/>
          <w:szCs w:val="20"/>
        </w:rPr>
      </w:pPr>
      <w:r w:rsidRPr="00F84EA4">
        <w:rPr>
          <w:rFonts w:ascii="Times New Roman" w:hAnsi="Times New Roman"/>
          <w:i/>
          <w:sz w:val="20"/>
          <w:szCs w:val="20"/>
        </w:rPr>
        <w:t>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campos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acima servem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para 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a(s) meta(s)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física(s)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 valor(s)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estimado(s) para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produto,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é opcional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 região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e/ou meta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física para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 xml:space="preserve">cada </w:t>
      </w:r>
      <w:r w:rsidRPr="00F84EA4">
        <w:rPr>
          <w:rFonts w:ascii="Times New Roman" w:hAnsi="Times New Roman"/>
          <w:i/>
          <w:spacing w:val="-2"/>
          <w:sz w:val="20"/>
          <w:szCs w:val="20"/>
        </w:rPr>
        <w:t>região.</w:t>
      </w:r>
    </w:p>
    <w:p w:rsidR="00DA3619" w:rsidRPr="00F84EA4" w:rsidRDefault="00DA3619">
      <w:pPr>
        <w:rPr>
          <w:rFonts w:ascii="Times New Roman" w:hAnsi="Times New Roman"/>
          <w:i/>
          <w:sz w:val="20"/>
          <w:szCs w:val="20"/>
        </w:rPr>
        <w:sectPr w:rsidR="00DA3619" w:rsidRPr="00F84EA4">
          <w:headerReference w:type="default" r:id="rId8"/>
          <w:type w:val="continuous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</w:p>
    <w:p w:rsidR="00586121" w:rsidRDefault="00586121">
      <w:pPr>
        <w:ind w:left="23"/>
        <w:rPr>
          <w:rFonts w:ascii="Times New Roman" w:hAnsi="Times New Roman"/>
          <w:b/>
          <w:sz w:val="20"/>
          <w:szCs w:val="20"/>
        </w:rPr>
      </w:pPr>
    </w:p>
    <w:p w:rsidR="00DA3619" w:rsidRPr="00F84EA4" w:rsidRDefault="00000000">
      <w:pPr>
        <w:ind w:left="23"/>
        <w:rPr>
          <w:rFonts w:ascii="Times New Roman" w:hAnsi="Times New Roman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 xml:space="preserve">Art. 2º </w:t>
      </w:r>
      <w:r w:rsidRPr="00F84EA4">
        <w:rPr>
          <w:rFonts w:ascii="Times New Roman" w:hAnsi="Times New Roman"/>
          <w:sz w:val="20"/>
          <w:szCs w:val="20"/>
        </w:rPr>
        <w:t xml:space="preserve">- Os valores para a execução do produto acima, serão compensados conforme tabela </w:t>
      </w:r>
      <w:r w:rsidRPr="00F84EA4">
        <w:rPr>
          <w:rFonts w:ascii="Times New Roman" w:hAnsi="Times New Roman"/>
          <w:spacing w:val="-2"/>
          <w:sz w:val="20"/>
          <w:szCs w:val="20"/>
        </w:rPr>
        <w:t>abaixo:</w:t>
      </w:r>
    </w:p>
    <w:p w:rsidR="00DA3619" w:rsidRPr="00F84EA4" w:rsidRDefault="00DA3619">
      <w:pPr>
        <w:pStyle w:val="Corpodetexto"/>
        <w:spacing w:before="3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1E0" w:firstRow="1" w:lastRow="1" w:firstColumn="1" w:lastColumn="1" w:noHBand="0" w:noVBand="0"/>
      </w:tblPr>
      <w:tblGrid>
        <w:gridCol w:w="7020"/>
        <w:gridCol w:w="7060"/>
      </w:tblGrid>
      <w:tr w:rsidR="00DA3619" w:rsidRPr="00F84EA4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71"/>
              <w:ind w:left="7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PROGRAMA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ORIGEM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VALOR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71"/>
              <w:ind w:left="9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VALOR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PROPOSTO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PARA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COMPENSAÇÃO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DA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F84EA4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2C72D1" w:rsidP="00396367">
            <w:pPr>
              <w:pStyle w:val="TableParagraph"/>
              <w:spacing w:before="8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714EED" w:rsidRPr="00051A14">
              <w:rPr>
                <w:sz w:val="20"/>
                <w:szCs w:val="20"/>
              </w:rPr>
              <w:t>CIDADE CIENTÍFICA E TECNOLÓGICA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 w:rsidP="00396367">
            <w:pPr>
              <w:pStyle w:val="TableParagraph"/>
              <w:spacing w:before="68"/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R$</w:t>
            </w:r>
            <w:r w:rsidR="00B82126" w:rsidRPr="00B82126">
              <w:rPr>
                <w:sz w:val="20"/>
                <w:szCs w:val="20"/>
              </w:rPr>
              <w:t xml:space="preserve"> </w:t>
            </w:r>
            <w:r w:rsidR="00EC2AC8">
              <w:rPr>
                <w:sz w:val="20"/>
                <w:szCs w:val="20"/>
              </w:rPr>
              <w:t>1.100.000,00</w:t>
            </w:r>
          </w:p>
        </w:tc>
      </w:tr>
      <w:tr w:rsidR="00DA3619" w:rsidRPr="00F84EA4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61"/>
              <w:ind w:left="7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PROGRAMA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ORIGEM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VALOR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61"/>
              <w:ind w:left="9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VALOR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PROPOSTO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PARA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COMPENSAÇÃO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DA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F84EA4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714EED" w:rsidRPr="00051A14">
              <w:rPr>
                <w:sz w:val="20"/>
                <w:szCs w:val="20"/>
              </w:rPr>
              <w:t>CIDADE CIENTÍFICA E TECNOLÓGICA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R$</w:t>
            </w:r>
            <w:r w:rsidR="004B5DF5">
              <w:rPr>
                <w:sz w:val="20"/>
                <w:szCs w:val="20"/>
              </w:rPr>
              <w:t xml:space="preserve"> </w:t>
            </w:r>
            <w:r w:rsidR="00EC2AC8">
              <w:rPr>
                <w:sz w:val="20"/>
                <w:szCs w:val="20"/>
              </w:rPr>
              <w:t>1.900.000,00</w:t>
            </w:r>
          </w:p>
        </w:tc>
      </w:tr>
    </w:tbl>
    <w:p w:rsidR="00DA3619" w:rsidRPr="00F84EA4" w:rsidRDefault="00000000">
      <w:pPr>
        <w:spacing w:before="16"/>
        <w:ind w:left="23"/>
        <w:rPr>
          <w:rFonts w:ascii="Times New Roman" w:hAnsi="Times New Roman"/>
          <w:i/>
          <w:sz w:val="20"/>
          <w:szCs w:val="20"/>
        </w:rPr>
      </w:pPr>
      <w:r w:rsidRPr="00F84EA4">
        <w:rPr>
          <w:rFonts w:ascii="Times New Roman" w:hAnsi="Times New Roman"/>
          <w:i/>
          <w:sz w:val="20"/>
          <w:szCs w:val="20"/>
        </w:rPr>
        <w:t>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campos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acima servem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para 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de qual(s)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Programa(s)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valor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emendado será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compensado. 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programa de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origem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pode ser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mesmo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citado no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 xml:space="preserve">Artigo </w:t>
      </w:r>
      <w:r w:rsidRPr="00F84EA4">
        <w:rPr>
          <w:rFonts w:ascii="Times New Roman" w:hAnsi="Times New Roman"/>
          <w:i/>
          <w:spacing w:val="-5"/>
          <w:sz w:val="20"/>
          <w:szCs w:val="20"/>
        </w:rPr>
        <w:t>1º.</w:t>
      </w:r>
    </w:p>
    <w:p w:rsidR="00DA3619" w:rsidRDefault="00DA3619">
      <w:pPr>
        <w:pStyle w:val="Corpodetexto"/>
        <w:spacing w:before="180"/>
        <w:rPr>
          <w:rFonts w:ascii="Times New Roman"/>
          <w:i/>
          <w:sz w:val="20"/>
          <w:szCs w:val="20"/>
        </w:rPr>
      </w:pPr>
    </w:p>
    <w:p w:rsidR="006146BA" w:rsidRPr="00F84EA4" w:rsidRDefault="006146BA">
      <w:pPr>
        <w:pStyle w:val="Corpodetexto"/>
        <w:spacing w:before="180"/>
        <w:rPr>
          <w:rFonts w:ascii="Times New Roman"/>
          <w:i/>
          <w:sz w:val="20"/>
          <w:szCs w:val="20"/>
        </w:rPr>
      </w:pPr>
    </w:p>
    <w:p w:rsidR="00B73942" w:rsidRPr="009428C6" w:rsidRDefault="00000000" w:rsidP="009428C6">
      <w:pPr>
        <w:ind w:left="23"/>
        <w:rPr>
          <w:rFonts w:ascii="Times New Roman"/>
          <w:b/>
          <w:sz w:val="20"/>
          <w:szCs w:val="20"/>
        </w:rPr>
      </w:pPr>
      <w:r w:rsidRPr="00F84EA4">
        <w:rPr>
          <w:rFonts w:ascii="Times New Roman"/>
          <w:b/>
          <w:spacing w:val="-2"/>
          <w:sz w:val="20"/>
          <w:szCs w:val="20"/>
        </w:rPr>
        <w:t>JUSTIFICATIVA:</w:t>
      </w:r>
      <w:r w:rsidR="00B73942" w:rsidRPr="00B73942">
        <w:rPr>
          <w:rFonts w:ascii="Times New Roman" w:hAnsi="Times New Roman" w:cs="Times New Roman"/>
        </w:rPr>
        <w:tab/>
      </w:r>
      <w:r w:rsidR="00B73942" w:rsidRPr="00B73942">
        <w:rPr>
          <w:rFonts w:ascii="Times New Roman" w:hAnsi="Times New Roman" w:cs="Times New Roman"/>
        </w:rPr>
        <w:tab/>
      </w:r>
    </w:p>
    <w:p w:rsidR="00EC2AC8" w:rsidRDefault="00EC2AC8" w:rsidP="009428C6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EC2AC8" w:rsidRPr="00EC2AC8" w:rsidRDefault="00EC2AC8" w:rsidP="009428C6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EC2AC8" w:rsidRPr="00EC2AC8" w:rsidRDefault="00EC2AC8" w:rsidP="00EC2AC8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EC2AC8">
        <w:rPr>
          <w:rFonts w:ascii="Times New Roman" w:hAnsi="Times New Roman" w:cs="Times New Roman"/>
          <w:lang w:val="pt-BR"/>
        </w:rPr>
        <w:t>A presente Emenda tem por objetivo expandir o acesso à educação tecnológica e estimular o aprendizado prático e criativo de ciência, robótica e inovação, por meio da implantação de Laboratórios de Inovação e Robótica Educacional em escolas da rede municipal e em centros comunitários.</w:t>
      </w:r>
    </w:p>
    <w:p w:rsidR="00EC2AC8" w:rsidRDefault="00EC2AC8" w:rsidP="00EC2AC8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EC2AC8">
        <w:rPr>
          <w:rFonts w:ascii="Times New Roman" w:hAnsi="Times New Roman" w:cs="Times New Roman"/>
          <w:lang w:val="pt-BR"/>
        </w:rPr>
        <w:t>Esses espaços permitirão o desenvolvimento de competências em programação, lógica, automação e resolução de problemas, aproximando crianças e jovens do universo das tecnologias emergentes e das carreiras do futuro. O investimento em educação tecnológica amplia as oportunidades de inclusão digital, reduz desigualdades e fortalece o capital humano da cidade.</w:t>
      </w:r>
    </w:p>
    <w:p w:rsidR="00EC2AC8" w:rsidRPr="00EC2AC8" w:rsidRDefault="00EC2AC8" w:rsidP="00EC2AC8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</w:p>
    <w:p w:rsidR="00EC2AC8" w:rsidRDefault="00EC2AC8" w:rsidP="00EC2AC8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EC2AC8">
        <w:rPr>
          <w:rFonts w:ascii="Times New Roman" w:hAnsi="Times New Roman" w:cs="Times New Roman"/>
          <w:lang w:val="pt-BR"/>
        </w:rPr>
        <w:t>O projeto está alinhado às diretrizes da Política Nacional de Ciência, Tecnologia e Inovação, ao Marco Legal da Ciência, Tecnologia e Inovação (Lei nº 13.243/2016) e às metas do Plano Municipal de Educação de Niterói, que preveem a incorporação de tecnologias educacionais e o estímulo à aprendizagem científica.</w:t>
      </w:r>
    </w:p>
    <w:p w:rsidR="00EC2AC8" w:rsidRPr="00EC2AC8" w:rsidRDefault="00EC2AC8" w:rsidP="00EC2AC8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</w:p>
    <w:p w:rsidR="00EC2AC8" w:rsidRDefault="00EC2AC8" w:rsidP="00EC2AC8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EC2AC8">
        <w:rPr>
          <w:rFonts w:ascii="Times New Roman" w:hAnsi="Times New Roman" w:cs="Times New Roman"/>
          <w:lang w:val="pt-BR"/>
        </w:rPr>
        <w:t>Sob o ponto de vista constitucional, atende:</w:t>
      </w:r>
    </w:p>
    <w:p w:rsidR="00EC2AC8" w:rsidRPr="00EC2AC8" w:rsidRDefault="00EC2AC8" w:rsidP="00EC2AC8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</w:p>
    <w:p w:rsidR="00EC2AC8" w:rsidRPr="00EC2AC8" w:rsidRDefault="00EC2AC8" w:rsidP="00EC2AC8">
      <w:pPr>
        <w:numPr>
          <w:ilvl w:val="0"/>
          <w:numId w:val="18"/>
        </w:num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EC2AC8">
        <w:rPr>
          <w:rFonts w:ascii="Times New Roman" w:hAnsi="Times New Roman" w:cs="Times New Roman"/>
          <w:lang w:val="pt-BR"/>
        </w:rPr>
        <w:t>ao art. 205 da Constituição Federal, que assegura o direito à educação visando o pleno desenvolvimento da pessoa e sua qualificação para o trabalho;</w:t>
      </w:r>
    </w:p>
    <w:p w:rsidR="00EC2AC8" w:rsidRPr="00EC2AC8" w:rsidRDefault="00EC2AC8" w:rsidP="00EC2AC8">
      <w:pPr>
        <w:numPr>
          <w:ilvl w:val="0"/>
          <w:numId w:val="18"/>
        </w:num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EC2AC8">
        <w:rPr>
          <w:rFonts w:ascii="Times New Roman" w:hAnsi="Times New Roman" w:cs="Times New Roman"/>
          <w:lang w:val="pt-BR"/>
        </w:rPr>
        <w:t>e ao art. 218, que impõe ao Estado o dever de promover e incentivar o desenvolvimento científico, a pesquisa e a capacitação tecnológica.</w:t>
      </w:r>
    </w:p>
    <w:p w:rsidR="00EC2AC8" w:rsidRDefault="00EC2AC8" w:rsidP="00EC2AC8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EC2AC8">
        <w:rPr>
          <w:rFonts w:ascii="Times New Roman" w:hAnsi="Times New Roman" w:cs="Times New Roman"/>
          <w:lang w:val="pt-BR"/>
        </w:rPr>
        <w:t>A iniciativa contribui ainda para o cumprimento dos Objetivos de Desenvolvimento Sustentável (ODS) da Agenda 2030, em especial:</w:t>
      </w:r>
    </w:p>
    <w:p w:rsidR="00EC2AC8" w:rsidRDefault="00EC2AC8" w:rsidP="00EC2AC8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</w:p>
    <w:p w:rsidR="00EC2AC8" w:rsidRDefault="00EC2AC8" w:rsidP="00EC2AC8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</w:p>
    <w:p w:rsidR="00EC2AC8" w:rsidRDefault="00EC2AC8" w:rsidP="00EC2AC8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</w:p>
    <w:p w:rsidR="00EC2AC8" w:rsidRDefault="00EC2AC8" w:rsidP="00EC2AC8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</w:p>
    <w:p w:rsidR="00EC2AC8" w:rsidRDefault="00EC2AC8" w:rsidP="00EC2AC8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</w:p>
    <w:p w:rsidR="00EC2AC8" w:rsidRDefault="00EC2AC8" w:rsidP="00EC2AC8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</w:p>
    <w:p w:rsidR="00EC2AC8" w:rsidRDefault="00EC2AC8" w:rsidP="00EC2AC8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</w:p>
    <w:p w:rsidR="00EC2AC8" w:rsidRPr="00EC2AC8" w:rsidRDefault="00EC2AC8" w:rsidP="00EC2AC8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</w:p>
    <w:p w:rsidR="00EC2AC8" w:rsidRPr="00EC2AC8" w:rsidRDefault="00EC2AC8" w:rsidP="00EC2AC8">
      <w:pPr>
        <w:numPr>
          <w:ilvl w:val="0"/>
          <w:numId w:val="19"/>
        </w:num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EC2AC8">
        <w:rPr>
          <w:rFonts w:ascii="Times New Roman" w:hAnsi="Times New Roman" w:cs="Times New Roman"/>
          <w:lang w:val="pt-BR"/>
        </w:rPr>
        <w:t>ODS 4 – Educação de Qualidade, promovendo aprendizagem inclusiva e equitativa;</w:t>
      </w:r>
    </w:p>
    <w:p w:rsidR="00EC2AC8" w:rsidRPr="00EC2AC8" w:rsidRDefault="00EC2AC8" w:rsidP="00EC2AC8">
      <w:pPr>
        <w:numPr>
          <w:ilvl w:val="0"/>
          <w:numId w:val="19"/>
        </w:num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EC2AC8">
        <w:rPr>
          <w:rFonts w:ascii="Times New Roman" w:hAnsi="Times New Roman" w:cs="Times New Roman"/>
          <w:lang w:val="pt-BR"/>
        </w:rPr>
        <w:t>ODS 9 – Indústria, Inovação e Infraestrutura, fortalecendo a base científica e tecnológica local;</w:t>
      </w:r>
    </w:p>
    <w:p w:rsidR="00EC2AC8" w:rsidRDefault="00EC2AC8" w:rsidP="00EC2AC8">
      <w:pPr>
        <w:numPr>
          <w:ilvl w:val="0"/>
          <w:numId w:val="19"/>
        </w:num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EC2AC8">
        <w:rPr>
          <w:rFonts w:ascii="Times New Roman" w:hAnsi="Times New Roman" w:cs="Times New Roman"/>
          <w:lang w:val="pt-BR"/>
        </w:rPr>
        <w:t>e ODS 10 – Redução das Desigualdades, ao democratizar o acesso à formação tecnológica.</w:t>
      </w:r>
    </w:p>
    <w:p w:rsidR="00EC2AC8" w:rsidRPr="00EC2AC8" w:rsidRDefault="00EC2AC8" w:rsidP="00EC2AC8">
      <w:pPr>
        <w:tabs>
          <w:tab w:val="center" w:pos="6991"/>
          <w:tab w:val="right" w:pos="13983"/>
        </w:tabs>
        <w:ind w:left="720" w:right="307"/>
        <w:rPr>
          <w:rFonts w:ascii="Times New Roman" w:hAnsi="Times New Roman" w:cs="Times New Roman"/>
          <w:lang w:val="pt-BR"/>
        </w:rPr>
      </w:pPr>
    </w:p>
    <w:p w:rsidR="00EC2AC8" w:rsidRPr="00EC2AC8" w:rsidRDefault="00EC2AC8" w:rsidP="00EC2AC8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  <w:lang w:val="pt-BR"/>
        </w:rPr>
      </w:pPr>
      <w:r w:rsidRPr="00EC2AC8">
        <w:rPr>
          <w:rFonts w:ascii="Times New Roman" w:hAnsi="Times New Roman" w:cs="Times New Roman"/>
          <w:lang w:val="pt-BR"/>
        </w:rPr>
        <w:t>Assim, o projeto reforça a visão de Niterói como Cidade Científica e Tecnológica, pilar estratégico do PPA 2026–2029, promovendo o desenvolvimento humano, a inovação social e o protagonismo da juventude niteroiense no contexto da economia digital.</w:t>
      </w:r>
    </w:p>
    <w:p w:rsidR="00765003" w:rsidRDefault="00765003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765003" w:rsidRDefault="00765003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765003" w:rsidRDefault="00765003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833624" w:rsidRPr="00C40167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  <w:r w:rsidRPr="00C40167">
        <w:rPr>
          <w:rFonts w:ascii="Times New Roman" w:hAnsi="Times New Roman"/>
        </w:rPr>
        <w:t>Sala das Sessões, 0</w:t>
      </w:r>
      <w:r w:rsidR="00EC2AC8">
        <w:rPr>
          <w:rFonts w:ascii="Times New Roman" w:hAnsi="Times New Roman"/>
        </w:rPr>
        <w:t>8</w:t>
      </w:r>
      <w:r w:rsidRPr="00C40167">
        <w:rPr>
          <w:rFonts w:ascii="Times New Roman" w:hAnsi="Times New Roman"/>
        </w:rPr>
        <w:t xml:space="preserve"> de </w:t>
      </w:r>
      <w:r w:rsidR="00C40167">
        <w:rPr>
          <w:rFonts w:ascii="Times New Roman" w:hAnsi="Times New Roman"/>
        </w:rPr>
        <w:t xml:space="preserve">outubro </w:t>
      </w:r>
      <w:r w:rsidRPr="00C40167">
        <w:rPr>
          <w:rFonts w:ascii="Times New Roman" w:hAnsi="Times New Roman"/>
        </w:rPr>
        <w:t xml:space="preserve">de </w:t>
      </w:r>
      <w:r w:rsidRPr="00C40167">
        <w:rPr>
          <w:rFonts w:ascii="Times New Roman" w:hAnsi="Times New Roman"/>
          <w:spacing w:val="-2"/>
        </w:rPr>
        <w:t>2025.</w:t>
      </w:r>
    </w:p>
    <w:p w:rsidR="00833624" w:rsidRPr="00F84EA4" w:rsidRDefault="00833624">
      <w:pPr>
        <w:pStyle w:val="Corpodetexto"/>
        <w:rPr>
          <w:sz w:val="20"/>
          <w:szCs w:val="20"/>
        </w:rPr>
      </w:pPr>
    </w:p>
    <w:p w:rsidR="00833624" w:rsidRDefault="00833624">
      <w:pPr>
        <w:pStyle w:val="Corpodetexto"/>
      </w:pPr>
    </w:p>
    <w:p w:rsidR="00833624" w:rsidRDefault="00833624">
      <w:pPr>
        <w:pStyle w:val="Corpodetexto"/>
      </w:pPr>
    </w:p>
    <w:p w:rsidR="00833624" w:rsidRDefault="00833624">
      <w:pPr>
        <w:pStyle w:val="Corpodetexto"/>
      </w:pPr>
    </w:p>
    <w:p w:rsidR="00DA3619" w:rsidRDefault="00DA3619">
      <w:pPr>
        <w:pStyle w:val="Corpodetexto"/>
        <w:spacing w:before="58"/>
      </w:pPr>
    </w:p>
    <w:p w:rsidR="00DA3619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ab/>
      </w:r>
      <w:r w:rsidRPr="009E469E">
        <w:rPr>
          <w:b/>
          <w:noProof/>
          <w:sz w:val="20"/>
          <w:szCs w:val="20"/>
        </w:rPr>
        <w:drawing>
          <wp:inline distT="0" distB="0" distL="0" distR="0">
            <wp:extent cx="1333500" cy="476250"/>
            <wp:effectExtent l="0" t="0" r="0" b="0"/>
            <wp:docPr id="1633363729" name="Imagem 5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18"/>
        </w:rPr>
        <w:tab/>
      </w:r>
    </w:p>
    <w:p w:rsidR="00DA3619" w:rsidRDefault="00DA3619">
      <w:pPr>
        <w:pStyle w:val="Corpodetexto"/>
        <w:spacing w:before="5"/>
        <w:rPr>
          <w:rFonts w:ascii="Times New Roman"/>
          <w:sz w:val="3"/>
        </w:rPr>
      </w:pPr>
    </w:p>
    <w:p w:rsidR="00833624" w:rsidRDefault="00833624">
      <w:pPr>
        <w:spacing w:before="28" w:line="259" w:lineRule="auto"/>
        <w:ind w:left="5887" w:right="6171"/>
        <w:jc w:val="center"/>
        <w:rPr>
          <w:rFonts w:ascii="Times New Roman"/>
          <w:b/>
        </w:rPr>
      </w:pPr>
      <w:r>
        <w:rPr>
          <w:rFonts w:ascii="Times New Roman"/>
          <w:b/>
        </w:rPr>
        <w:t>Rodrigo Farah</w:t>
      </w:r>
    </w:p>
    <w:p w:rsidR="00DA3619" w:rsidRDefault="00000000">
      <w:pPr>
        <w:spacing w:before="28" w:line="259" w:lineRule="auto"/>
        <w:ind w:left="5887" w:right="6171"/>
        <w:jc w:val="center"/>
        <w:rPr>
          <w:rFonts w:ascii="Times New Roman"/>
          <w:b/>
        </w:rPr>
      </w:pPr>
      <w:r>
        <w:rPr>
          <w:rFonts w:ascii="Times New Roman"/>
          <w:b/>
          <w:spacing w:val="-2"/>
        </w:rPr>
        <w:t>Vereador</w:t>
      </w:r>
    </w:p>
    <w:sectPr w:rsidR="00DA3619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B7893" w:rsidRDefault="00DB7893">
      <w:r>
        <w:separator/>
      </w:r>
    </w:p>
  </w:endnote>
  <w:endnote w:type="continuationSeparator" w:id="0">
    <w:p w:rsidR="00DB7893" w:rsidRDefault="00DB7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B7893" w:rsidRDefault="00DB7893">
      <w:r>
        <w:separator/>
      </w:r>
    </w:p>
  </w:footnote>
  <w:footnote w:type="continuationSeparator" w:id="0">
    <w:p w:rsidR="00DB7893" w:rsidRDefault="00DB78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A3619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24512" behindDoc="1" locked="0" layoutInCell="1" allowOverlap="1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024" behindDoc="1" locked="0" layoutInCell="1" allowOverlap="1">
              <wp:simplePos x="0" y="0"/>
              <wp:positionH relativeFrom="page">
                <wp:posOffset>4521144</wp:posOffset>
              </wp:positionH>
              <wp:positionV relativeFrom="page">
                <wp:posOffset>958775</wp:posOffset>
              </wp:positionV>
              <wp:extent cx="2192655" cy="2095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9265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 w:hAns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z w:val="24"/>
                            </w:rPr>
                            <w:t xml:space="preserve">Câmara Municipal de </w:t>
                          </w: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4"/>
                            </w:rPr>
                            <w:t>Niterói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56pt;margin-top:75.5pt;width:172.65pt;height:16.5pt;z-index:-158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 w:hAnsi="Tahoma"/>
                        <w:b/>
                        <w:sz w:val="24"/>
                      </w:rPr>
                    </w:pPr>
                    <w:r>
                      <w:rPr>
                        <w:rFonts w:ascii="Tahoma" w:hAnsi="Tahoma"/>
                        <w:b/>
                        <w:sz w:val="24"/>
                      </w:rPr>
                      <w:t xml:space="preserve">Câmara Municipal de </w:t>
                    </w:r>
                    <w:r>
                      <w:rPr>
                        <w:rFonts w:ascii="Tahoma" w:hAnsi="Tahoma"/>
                        <w:b/>
                        <w:spacing w:val="-2"/>
                        <w:sz w:val="24"/>
                      </w:rPr>
                      <w:t>Niterói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536" behindDoc="1" locked="0" layoutInCell="1" allowOverlap="1">
              <wp:simplePos x="0" y="0"/>
              <wp:positionH relativeFrom="page">
                <wp:posOffset>4356057</wp:posOffset>
              </wp:positionH>
              <wp:positionV relativeFrom="page">
                <wp:posOffset>1325626</wp:posOffset>
              </wp:positionV>
              <wp:extent cx="2605405" cy="2095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0540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4"/>
                            </w:rPr>
                            <w:t>Gabinete Vereador</w:t>
                          </w:r>
                          <w:r w:rsidR="00833624">
                            <w:rPr>
                              <w:rFonts w:ascii="Tahoma"/>
                              <w:b/>
                              <w:sz w:val="24"/>
                            </w:rPr>
                            <w:t xml:space="preserve"> Rodrigo Farah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343pt;margin-top:104.4pt;width:205.15pt;height:16.5pt;z-index:-1589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/>
                        <w:b/>
                        <w:sz w:val="24"/>
                      </w:rPr>
                    </w:pPr>
                    <w:r>
                      <w:rPr>
                        <w:rFonts w:ascii="Tahoma"/>
                        <w:b/>
                        <w:sz w:val="24"/>
                      </w:rPr>
                      <w:t>Gabinete Vereador</w:t>
                    </w:r>
                    <w:r w:rsidR="00833624">
                      <w:rPr>
                        <w:rFonts w:ascii="Tahoma"/>
                        <w:b/>
                        <w:sz w:val="24"/>
                      </w:rPr>
                      <w:t xml:space="preserve"> Rodrigo Farah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217FE"/>
    <w:multiLevelType w:val="hybridMultilevel"/>
    <w:tmpl w:val="8B68BF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1B7C17"/>
    <w:multiLevelType w:val="hybridMultilevel"/>
    <w:tmpl w:val="588679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751F8C"/>
    <w:multiLevelType w:val="multilevel"/>
    <w:tmpl w:val="C4E40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96739B"/>
    <w:multiLevelType w:val="multilevel"/>
    <w:tmpl w:val="95FEB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3C67D3"/>
    <w:multiLevelType w:val="hybridMultilevel"/>
    <w:tmpl w:val="90AEF6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530C04"/>
    <w:multiLevelType w:val="multilevel"/>
    <w:tmpl w:val="2F9A6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35B595D"/>
    <w:multiLevelType w:val="hybridMultilevel"/>
    <w:tmpl w:val="28ACBE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D17EA4"/>
    <w:multiLevelType w:val="hybridMultilevel"/>
    <w:tmpl w:val="67BE3A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807D58"/>
    <w:multiLevelType w:val="hybridMultilevel"/>
    <w:tmpl w:val="375AF2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DD5EDF"/>
    <w:multiLevelType w:val="multilevel"/>
    <w:tmpl w:val="C7BAC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55C0FA6"/>
    <w:multiLevelType w:val="hybridMultilevel"/>
    <w:tmpl w:val="F8767D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A82157"/>
    <w:multiLevelType w:val="hybridMultilevel"/>
    <w:tmpl w:val="544A34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A47633"/>
    <w:multiLevelType w:val="multilevel"/>
    <w:tmpl w:val="C8CA9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270AD6"/>
    <w:multiLevelType w:val="hybridMultilevel"/>
    <w:tmpl w:val="B12EB9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BD6D1E"/>
    <w:multiLevelType w:val="hybridMultilevel"/>
    <w:tmpl w:val="C6EAA1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75037B"/>
    <w:multiLevelType w:val="hybridMultilevel"/>
    <w:tmpl w:val="61EAAB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0B4F3A"/>
    <w:multiLevelType w:val="multilevel"/>
    <w:tmpl w:val="42CE3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D056A8"/>
    <w:multiLevelType w:val="hybridMultilevel"/>
    <w:tmpl w:val="4EF458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257B1C"/>
    <w:multiLevelType w:val="multilevel"/>
    <w:tmpl w:val="5F56E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83103167">
    <w:abstractNumId w:val="16"/>
  </w:num>
  <w:num w:numId="2" w16cid:durableId="1158880826">
    <w:abstractNumId w:val="11"/>
  </w:num>
  <w:num w:numId="3" w16cid:durableId="1019893508">
    <w:abstractNumId w:val="17"/>
  </w:num>
  <w:num w:numId="4" w16cid:durableId="371661616">
    <w:abstractNumId w:val="8"/>
  </w:num>
  <w:num w:numId="5" w16cid:durableId="1589999286">
    <w:abstractNumId w:val="0"/>
  </w:num>
  <w:num w:numId="6" w16cid:durableId="507986169">
    <w:abstractNumId w:val="10"/>
  </w:num>
  <w:num w:numId="7" w16cid:durableId="1958676438">
    <w:abstractNumId w:val="14"/>
  </w:num>
  <w:num w:numId="8" w16cid:durableId="705495457">
    <w:abstractNumId w:val="6"/>
  </w:num>
  <w:num w:numId="9" w16cid:durableId="558172205">
    <w:abstractNumId w:val="15"/>
  </w:num>
  <w:num w:numId="10" w16cid:durableId="1516962862">
    <w:abstractNumId w:val="1"/>
  </w:num>
  <w:num w:numId="11" w16cid:durableId="1671564379">
    <w:abstractNumId w:val="7"/>
  </w:num>
  <w:num w:numId="12" w16cid:durableId="783379608">
    <w:abstractNumId w:val="13"/>
  </w:num>
  <w:num w:numId="13" w16cid:durableId="31463976">
    <w:abstractNumId w:val="4"/>
  </w:num>
  <w:num w:numId="14" w16cid:durableId="2091810715">
    <w:abstractNumId w:val="3"/>
  </w:num>
  <w:num w:numId="15" w16cid:durableId="27536333">
    <w:abstractNumId w:val="9"/>
  </w:num>
  <w:num w:numId="16" w16cid:durableId="1917670566">
    <w:abstractNumId w:val="18"/>
  </w:num>
  <w:num w:numId="17" w16cid:durableId="972100970">
    <w:abstractNumId w:val="2"/>
  </w:num>
  <w:num w:numId="18" w16cid:durableId="2058627252">
    <w:abstractNumId w:val="5"/>
  </w:num>
  <w:num w:numId="19" w16cid:durableId="54317815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619"/>
    <w:rsid w:val="00051A14"/>
    <w:rsid w:val="0005274C"/>
    <w:rsid w:val="00053F26"/>
    <w:rsid w:val="000611B7"/>
    <w:rsid w:val="000C13B0"/>
    <w:rsid w:val="00177C4B"/>
    <w:rsid w:val="00187A60"/>
    <w:rsid w:val="002A78CB"/>
    <w:rsid w:val="002C72D1"/>
    <w:rsid w:val="002E7690"/>
    <w:rsid w:val="00337EA1"/>
    <w:rsid w:val="00396367"/>
    <w:rsid w:val="004B5DF5"/>
    <w:rsid w:val="004F5A94"/>
    <w:rsid w:val="00586121"/>
    <w:rsid w:val="006146BA"/>
    <w:rsid w:val="006A5F5F"/>
    <w:rsid w:val="006B3C58"/>
    <w:rsid w:val="00714EED"/>
    <w:rsid w:val="00764045"/>
    <w:rsid w:val="00765003"/>
    <w:rsid w:val="007719D6"/>
    <w:rsid w:val="00772B83"/>
    <w:rsid w:val="007841F2"/>
    <w:rsid w:val="007937DC"/>
    <w:rsid w:val="00793CAC"/>
    <w:rsid w:val="007B1327"/>
    <w:rsid w:val="00833624"/>
    <w:rsid w:val="00892F28"/>
    <w:rsid w:val="008D096B"/>
    <w:rsid w:val="009428C6"/>
    <w:rsid w:val="00991A3D"/>
    <w:rsid w:val="00A02441"/>
    <w:rsid w:val="00B4323C"/>
    <w:rsid w:val="00B63A01"/>
    <w:rsid w:val="00B73942"/>
    <w:rsid w:val="00B82126"/>
    <w:rsid w:val="00BA285F"/>
    <w:rsid w:val="00BB72DF"/>
    <w:rsid w:val="00BF227F"/>
    <w:rsid w:val="00C40167"/>
    <w:rsid w:val="00C404F4"/>
    <w:rsid w:val="00C61F5C"/>
    <w:rsid w:val="00D077DB"/>
    <w:rsid w:val="00D25F4E"/>
    <w:rsid w:val="00D46627"/>
    <w:rsid w:val="00D57D23"/>
    <w:rsid w:val="00DA3619"/>
    <w:rsid w:val="00DB7893"/>
    <w:rsid w:val="00E657E1"/>
    <w:rsid w:val="00EC2AC8"/>
    <w:rsid w:val="00F31528"/>
    <w:rsid w:val="00F84EA4"/>
    <w:rsid w:val="00FB0B23"/>
    <w:rsid w:val="00FC3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028470"/>
  <w15:docId w15:val="{FAE6B93B-1B4A-4D98-BE90-B0CFD2F7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20"/>
      <w:ind w:left="20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CBCAD2-D3CE-43A7-B24C-05E4AE75E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647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ADITIVA Nº 02 - INCLUSÃO DE DOULAS NAS UNIDADES BÁSICAS DE SAÚDE - UBS</vt:lpstr>
    </vt:vector>
  </TitlesOfParts>
  <Company/>
  <LinksUpToDate>false</LinksUpToDate>
  <CharactersWithSpaces>4137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ADITIVA Nº 02 - INCLUSÃO DE DOULAS NAS UNIDADES BÁSICAS DE SAÚDE - UBS</dc:title>
  <dc:creator>CCJ</dc:creator>
  <cp:lastModifiedBy>CCJ</cp:lastModifiedBy>
  <cp:revision>2</cp:revision>
  <dcterms:created xsi:type="dcterms:W3CDTF">2025-10-14T15:48:00Z</dcterms:created>
  <dcterms:modified xsi:type="dcterms:W3CDTF">2025-10-14T15:48:00Z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