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DE9" w:rsidRDefault="00AA7DE9" w:rsidP="00AA7DE9">
      <w:pPr>
        <w:spacing w:before="39" w:line="254" w:lineRule="auto"/>
        <w:ind w:right="115"/>
        <w:rPr>
          <w:b/>
        </w:rPr>
      </w:pPr>
    </w:p>
    <w:p w:rsidR="00AA7DE9" w:rsidRPr="00BC7EBD" w:rsidRDefault="00AA7DE9" w:rsidP="00AA7DE9">
      <w:pPr>
        <w:pStyle w:val="Ttulo"/>
        <w:spacing w:line="470" w:lineRule="auto"/>
        <w:rPr>
          <w:rFonts w:ascii="Times New Roman" w:hAnsi="Times New Roman" w:cs="Times New Roman"/>
        </w:rPr>
      </w:pPr>
      <w:r w:rsidRPr="00BC7EBD">
        <w:rPr>
          <w:rFonts w:ascii="Times New Roman" w:hAnsi="Times New Roman" w:cs="Times New Roman"/>
          <w:noProof/>
          <w:lang w:val="pt-BR" w:eastAsia="pt-BR"/>
        </w:rPr>
        <w:drawing>
          <wp:anchor distT="0" distB="0" distL="0" distR="0" simplePos="0" relativeHeight="251659264" behindDoc="0" locked="0" layoutInCell="1" allowOverlap="1" wp14:anchorId="30F8866A" wp14:editId="4949525F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936110154" name="Image 1" descr="Uma imagem contendo comida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110154" name="Image 1" descr="Uma imagem contendo comida&#10;&#10;O conteúdo gerado por IA pode estar incorreto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C7EBD">
        <w:rPr>
          <w:rFonts w:ascii="Times New Roman" w:hAnsi="Times New Roman" w:cs="Times New Roman"/>
        </w:rPr>
        <w:t>Câmara</w:t>
      </w:r>
      <w:r w:rsidRPr="00BC7EBD">
        <w:rPr>
          <w:rFonts w:ascii="Times New Roman" w:hAnsi="Times New Roman" w:cs="Times New Roman"/>
          <w:spacing w:val="-12"/>
        </w:rPr>
        <w:t xml:space="preserve"> </w:t>
      </w:r>
      <w:r w:rsidRPr="00BC7EBD">
        <w:rPr>
          <w:rFonts w:ascii="Times New Roman" w:hAnsi="Times New Roman" w:cs="Times New Roman"/>
        </w:rPr>
        <w:t>Municipal</w:t>
      </w:r>
      <w:r w:rsidRPr="00BC7EBD">
        <w:rPr>
          <w:rFonts w:ascii="Times New Roman" w:hAnsi="Times New Roman" w:cs="Times New Roman"/>
          <w:spacing w:val="-12"/>
        </w:rPr>
        <w:t xml:space="preserve"> </w:t>
      </w:r>
      <w:r w:rsidRPr="00BC7EBD">
        <w:rPr>
          <w:rFonts w:ascii="Times New Roman" w:hAnsi="Times New Roman" w:cs="Times New Roman"/>
        </w:rPr>
        <w:t>de</w:t>
      </w:r>
      <w:r w:rsidRPr="00BC7EBD">
        <w:rPr>
          <w:rFonts w:ascii="Times New Roman" w:hAnsi="Times New Roman" w:cs="Times New Roman"/>
          <w:spacing w:val="-11"/>
        </w:rPr>
        <w:t xml:space="preserve"> </w:t>
      </w:r>
      <w:r w:rsidRPr="00BC7EBD">
        <w:rPr>
          <w:rFonts w:ascii="Times New Roman" w:hAnsi="Times New Roman" w:cs="Times New Roman"/>
        </w:rPr>
        <w:t>Niterói Gabinete Vereador Eduardo Paiva</w:t>
      </w:r>
    </w:p>
    <w:p w:rsidR="00AA7DE9" w:rsidRPr="00BC7EBD" w:rsidRDefault="00AA7DE9" w:rsidP="00AA7DE9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BC7EBD">
        <w:rPr>
          <w:sz w:val="20"/>
          <w:szCs w:val="20"/>
        </w:rPr>
        <w:t>EMENDA</w:t>
      </w:r>
      <w:r w:rsidRPr="00BC7EBD">
        <w:rPr>
          <w:spacing w:val="-2"/>
          <w:sz w:val="20"/>
          <w:szCs w:val="20"/>
        </w:rPr>
        <w:t xml:space="preserve"> </w:t>
      </w:r>
      <w:r w:rsidRPr="00BC7EBD">
        <w:rPr>
          <w:sz w:val="20"/>
          <w:szCs w:val="20"/>
        </w:rPr>
        <w:t>Nº.</w:t>
      </w:r>
      <w:r w:rsidRPr="00BC7EBD">
        <w:rPr>
          <w:spacing w:val="42"/>
          <w:sz w:val="20"/>
          <w:szCs w:val="20"/>
        </w:rPr>
        <w:t xml:space="preserve"> </w:t>
      </w:r>
      <w:r w:rsidR="00210E49">
        <w:rPr>
          <w:sz w:val="20"/>
          <w:szCs w:val="20"/>
        </w:rPr>
        <w:t xml:space="preserve">        </w:t>
      </w:r>
      <w:r w:rsidRPr="00BC7EBD">
        <w:rPr>
          <w:spacing w:val="-3"/>
          <w:sz w:val="20"/>
          <w:szCs w:val="20"/>
        </w:rPr>
        <w:t xml:space="preserve"> </w:t>
      </w:r>
      <w:r w:rsidRPr="00BC7EBD">
        <w:rPr>
          <w:sz w:val="20"/>
          <w:szCs w:val="20"/>
          <w:u w:val="single"/>
        </w:rPr>
        <w:t>Aditiva</w:t>
      </w:r>
      <w:r w:rsidRPr="00BC7EBD">
        <w:rPr>
          <w:spacing w:val="-4"/>
          <w:sz w:val="20"/>
          <w:szCs w:val="20"/>
        </w:rPr>
        <w:t xml:space="preserve"> </w:t>
      </w:r>
      <w:r w:rsidRPr="00BC7EBD">
        <w:rPr>
          <w:sz w:val="20"/>
          <w:szCs w:val="20"/>
        </w:rPr>
        <w:t>AO</w:t>
      </w:r>
      <w:r w:rsidRPr="00BC7EBD">
        <w:rPr>
          <w:spacing w:val="-6"/>
          <w:sz w:val="20"/>
          <w:szCs w:val="20"/>
        </w:rPr>
        <w:t xml:space="preserve"> </w:t>
      </w:r>
      <w:r w:rsidRPr="00BC7EBD">
        <w:rPr>
          <w:sz w:val="20"/>
          <w:szCs w:val="20"/>
        </w:rPr>
        <w:t>PROJETO</w:t>
      </w:r>
      <w:r w:rsidRPr="00BC7EBD">
        <w:rPr>
          <w:spacing w:val="-2"/>
          <w:sz w:val="20"/>
          <w:szCs w:val="20"/>
        </w:rPr>
        <w:t xml:space="preserve"> </w:t>
      </w:r>
      <w:r w:rsidRPr="00BC7EBD">
        <w:rPr>
          <w:sz w:val="20"/>
          <w:szCs w:val="20"/>
        </w:rPr>
        <w:t>DE LEI</w:t>
      </w:r>
      <w:r w:rsidRPr="00BC7EBD">
        <w:rPr>
          <w:spacing w:val="-3"/>
          <w:sz w:val="20"/>
          <w:szCs w:val="20"/>
        </w:rPr>
        <w:t xml:space="preserve"> </w:t>
      </w:r>
      <w:r w:rsidRPr="00BC7EBD">
        <w:rPr>
          <w:sz w:val="20"/>
          <w:szCs w:val="20"/>
        </w:rPr>
        <w:t>Nº.</w:t>
      </w:r>
      <w:r w:rsidRPr="00BC7EBD">
        <w:rPr>
          <w:spacing w:val="-1"/>
          <w:sz w:val="20"/>
          <w:szCs w:val="20"/>
        </w:rPr>
        <w:t xml:space="preserve"> </w:t>
      </w:r>
      <w:r w:rsidRPr="00BC7EBD">
        <w:rPr>
          <w:spacing w:val="-2"/>
          <w:sz w:val="20"/>
          <w:szCs w:val="20"/>
        </w:rPr>
        <w:t>361/2025</w:t>
      </w:r>
    </w:p>
    <w:p w:rsidR="00AA7DE9" w:rsidRPr="00BC7EBD" w:rsidRDefault="00AA7DE9" w:rsidP="00AA7DE9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BC7EBD">
        <w:rPr>
          <w:sz w:val="20"/>
          <w:szCs w:val="20"/>
          <w:u w:val="single"/>
        </w:rPr>
        <w:t>Acrescenta-se</w:t>
      </w:r>
      <w:r w:rsidRPr="00BC7EBD">
        <w:rPr>
          <w:sz w:val="20"/>
          <w:szCs w:val="20"/>
        </w:rPr>
        <w:t xml:space="preserve"> o </w:t>
      </w:r>
      <w:r w:rsidRPr="00BC7EBD">
        <w:rPr>
          <w:sz w:val="20"/>
          <w:szCs w:val="20"/>
          <w:u w:val="single"/>
        </w:rPr>
        <w:t>Produto “</w:t>
      </w:r>
      <w:r w:rsidRPr="00BC7EBD">
        <w:rPr>
          <w:sz w:val="20"/>
          <w:szCs w:val="20"/>
        </w:rPr>
        <w:t>SERVIÇO DE EMERGÊNCIA PEDIÁTRICA 24H IMPLANTADO NA POLICLÍNICA DO LARGO DA BATALHA</w:t>
      </w:r>
      <w:r w:rsidRPr="00BC7EBD">
        <w:rPr>
          <w:sz w:val="20"/>
          <w:szCs w:val="20"/>
          <w:u w:val="single"/>
        </w:rPr>
        <w:t>”</w:t>
      </w:r>
      <w:r w:rsidRPr="00BC7EBD">
        <w:rPr>
          <w:sz w:val="20"/>
          <w:szCs w:val="20"/>
        </w:rPr>
        <w:t xml:space="preserve"> no </w:t>
      </w:r>
      <w:proofErr w:type="gramStart"/>
      <w:r w:rsidRPr="00BC7EBD">
        <w:rPr>
          <w:sz w:val="20"/>
          <w:szCs w:val="20"/>
        </w:rPr>
        <w:t>anexo I – Estrutura</w:t>
      </w:r>
      <w:proofErr w:type="gramEnd"/>
      <w:r w:rsidRPr="00BC7EBD">
        <w:rPr>
          <w:sz w:val="20"/>
          <w:szCs w:val="20"/>
        </w:rPr>
        <w:t xml:space="preserve"> Consolidada do Plano Plurianual 2026-2029 para o quadriênio 2026/2029, no Programa 0133 – Atenção à Saúde, do Projeto de Lei 361/2025.</w:t>
      </w:r>
    </w:p>
    <w:p w:rsidR="00AA7DE9" w:rsidRPr="00BC7EBD" w:rsidRDefault="00AA7DE9" w:rsidP="00AA7DE9">
      <w:pPr>
        <w:spacing w:before="153" w:line="244" w:lineRule="auto"/>
        <w:ind w:left="23" w:right="131"/>
        <w:rPr>
          <w:sz w:val="20"/>
          <w:szCs w:val="20"/>
        </w:rPr>
      </w:pPr>
      <w:r w:rsidRPr="00BC7EBD">
        <w:rPr>
          <w:b/>
          <w:sz w:val="20"/>
          <w:szCs w:val="20"/>
        </w:rPr>
        <w:t xml:space="preserve">Art.1º - </w:t>
      </w:r>
      <w:r w:rsidRPr="00BC7EBD">
        <w:rPr>
          <w:sz w:val="20"/>
          <w:szCs w:val="20"/>
          <w:u w:val="single"/>
        </w:rPr>
        <w:t>Acrescenta-se</w:t>
      </w:r>
      <w:r w:rsidRPr="00BC7EBD">
        <w:rPr>
          <w:sz w:val="20"/>
          <w:szCs w:val="20"/>
        </w:rPr>
        <w:t xml:space="preserve"> no </w:t>
      </w:r>
      <w:proofErr w:type="gramStart"/>
      <w:r w:rsidRPr="00BC7EBD">
        <w:rPr>
          <w:sz w:val="20"/>
          <w:szCs w:val="20"/>
        </w:rPr>
        <w:t>anexo I – Estrutura</w:t>
      </w:r>
      <w:proofErr w:type="gramEnd"/>
      <w:r w:rsidRPr="00BC7EBD">
        <w:rPr>
          <w:sz w:val="20"/>
          <w:szCs w:val="20"/>
        </w:rPr>
        <w:t xml:space="preserve"> Consolidada do Plano Plurianual 2026-2029 para o quadriênio 2026/2029, no programa 0133 – Atenção à Saúde, do Projeto de Lei 361/2025, conforme tabela abaixo:</w:t>
      </w:r>
    </w:p>
    <w:p w:rsidR="00AA7DE9" w:rsidRPr="00BC7EBD" w:rsidRDefault="00AA7DE9" w:rsidP="00AA7DE9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009"/>
        <w:gridCol w:w="850"/>
        <w:gridCol w:w="196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1322"/>
        <w:gridCol w:w="1046"/>
      </w:tblGrid>
      <w:tr w:rsidR="00AA7DE9" w:rsidRPr="00BC7EBD" w:rsidTr="00E50FA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:rsidR="00AA7DE9" w:rsidRPr="00BC7EBD" w:rsidRDefault="00AA7DE9" w:rsidP="00E50FA2">
            <w:pPr>
              <w:pStyle w:val="TableParagraph"/>
              <w:rPr>
                <w:b/>
                <w:sz w:val="18"/>
              </w:rPr>
            </w:pPr>
            <w:proofErr w:type="gramStart"/>
            <w:r w:rsidRPr="00BC7EBD">
              <w:rPr>
                <w:b/>
              </w:rPr>
              <w:t>0133 – ATENÇÃO</w:t>
            </w:r>
            <w:proofErr w:type="gramEnd"/>
            <w:r w:rsidRPr="00BC7EBD">
              <w:rPr>
                <w:b/>
              </w:rPr>
              <w:t xml:space="preserve"> À SAÚDE</w:t>
            </w:r>
          </w:p>
        </w:tc>
      </w:tr>
      <w:tr w:rsidR="00AA7DE9" w:rsidRPr="00BC7EBD" w:rsidTr="00E50FA2">
        <w:trPr>
          <w:trHeight w:val="297"/>
        </w:trPr>
        <w:tc>
          <w:tcPr>
            <w:tcW w:w="3001" w:type="dxa"/>
            <w:gridSpan w:val="4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 w:rsidRPr="00BC7EBD">
              <w:rPr>
                <w:b/>
                <w:sz w:val="20"/>
              </w:rPr>
              <w:t>TÍTULO</w:t>
            </w:r>
            <w:r w:rsidRPr="00BC7EBD">
              <w:rPr>
                <w:b/>
                <w:spacing w:val="-4"/>
                <w:sz w:val="20"/>
              </w:rPr>
              <w:t xml:space="preserve"> </w:t>
            </w:r>
            <w:r w:rsidRPr="00BC7EBD">
              <w:rPr>
                <w:b/>
                <w:sz w:val="20"/>
              </w:rPr>
              <w:t>DO</w:t>
            </w:r>
            <w:r w:rsidRPr="00BC7EBD">
              <w:rPr>
                <w:b/>
                <w:spacing w:val="-4"/>
                <w:sz w:val="20"/>
              </w:rPr>
              <w:t xml:space="preserve"> </w:t>
            </w:r>
            <w:r w:rsidRPr="00BC7EBD"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AA7DE9" w:rsidRPr="00BC7EBD" w:rsidRDefault="00AA7DE9" w:rsidP="00E50FA2">
            <w:pPr>
              <w:pStyle w:val="TableParagraph"/>
              <w:rPr>
                <w:b/>
                <w:sz w:val="18"/>
              </w:rPr>
            </w:pPr>
            <w:r w:rsidRPr="00BC7EBD">
              <w:rPr>
                <w:b/>
              </w:rPr>
              <w:t>SERVIÇO DE EMERGÊNCIA PEDIÁTRICA 24H IMPLANTADO NA POLICLÍNICA DO LARGO DA BATALHA</w:t>
            </w:r>
          </w:p>
        </w:tc>
      </w:tr>
      <w:tr w:rsidR="00AA7DE9" w:rsidRPr="00BC7EBD" w:rsidTr="00E50FA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 w:rsidRPr="00BC7EBD">
              <w:rPr>
                <w:b/>
                <w:sz w:val="20"/>
              </w:rPr>
              <w:t>DESCRIÇÃO</w:t>
            </w:r>
            <w:r w:rsidRPr="00BC7EBD">
              <w:rPr>
                <w:b/>
                <w:spacing w:val="-5"/>
                <w:sz w:val="20"/>
              </w:rPr>
              <w:t xml:space="preserve"> </w:t>
            </w:r>
            <w:r w:rsidRPr="00BC7EBD">
              <w:rPr>
                <w:b/>
                <w:sz w:val="20"/>
              </w:rPr>
              <w:t>DO</w:t>
            </w:r>
            <w:r w:rsidRPr="00BC7EBD">
              <w:rPr>
                <w:b/>
                <w:spacing w:val="-8"/>
                <w:sz w:val="20"/>
              </w:rPr>
              <w:t xml:space="preserve"> </w:t>
            </w:r>
            <w:r w:rsidRPr="00BC7EBD"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AA7DE9" w:rsidRPr="00BC7EBD" w:rsidRDefault="00AA7DE9" w:rsidP="00E50FA2">
            <w:pPr>
              <w:pStyle w:val="TableParagraph"/>
              <w:rPr>
                <w:b/>
                <w:sz w:val="18"/>
              </w:rPr>
            </w:pPr>
            <w:r w:rsidRPr="00BC7EBD">
              <w:rPr>
                <w:b/>
              </w:rPr>
              <w:t>IMPLANTAÇÃO E MANUTENÇÃO DO SERVIÇO DE ATENDIMENTO PEDIÁTRICO 24 HORAS NA EMERGÊNCIA DA POLICLÍNICA REGIONAL DO LARGO DA BATALHA, GARANTINDO ASSISTÊNCIA MÉDICA CONTÍNUA ÀS CRIANÇAS E ADOLESCENTES DE PENDOTIBA, COM EQUIPE MULTIPROFISSIONAL E SUPORTE HOSPITALAR COMPLETO.</w:t>
            </w:r>
          </w:p>
        </w:tc>
      </w:tr>
      <w:tr w:rsidR="00AA7DE9" w:rsidRPr="00BC7EBD" w:rsidTr="00E50FA2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 w:rsidRPr="00BC7EBD">
              <w:rPr>
                <w:b/>
                <w:sz w:val="20"/>
              </w:rPr>
              <w:t>UNIDADE</w:t>
            </w:r>
            <w:r w:rsidRPr="00BC7EBD">
              <w:rPr>
                <w:b/>
                <w:spacing w:val="-6"/>
                <w:sz w:val="20"/>
              </w:rPr>
              <w:t xml:space="preserve"> </w:t>
            </w:r>
            <w:r w:rsidRPr="00BC7EBD">
              <w:rPr>
                <w:b/>
                <w:sz w:val="20"/>
              </w:rPr>
              <w:t>DE</w:t>
            </w:r>
            <w:r w:rsidRPr="00BC7EBD">
              <w:rPr>
                <w:b/>
                <w:spacing w:val="-9"/>
                <w:sz w:val="20"/>
              </w:rPr>
              <w:t xml:space="preserve"> </w:t>
            </w:r>
            <w:r w:rsidRPr="00BC7EBD"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:rsidR="00AA7DE9" w:rsidRPr="00BC7EBD" w:rsidRDefault="00AA7DE9" w:rsidP="00E50FA2">
            <w:pPr>
              <w:pStyle w:val="TableParagraph"/>
              <w:rPr>
                <w:b/>
              </w:rPr>
            </w:pPr>
            <w:r w:rsidRPr="00BC7EBD">
              <w:rPr>
                <w:b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:rsidR="00AA7DE9" w:rsidRPr="00BC7EBD" w:rsidRDefault="00AA7DE9" w:rsidP="00E50FA2">
            <w:pPr>
              <w:pStyle w:val="TableParagraph"/>
              <w:rPr>
                <w:b/>
              </w:rPr>
            </w:pPr>
            <w:r w:rsidRPr="00BC7EBD">
              <w:rPr>
                <w:b/>
              </w:rPr>
              <w:t>SECRETARIA MUNICIPAL DE SAÚDE</w:t>
            </w:r>
          </w:p>
        </w:tc>
        <w:tc>
          <w:tcPr>
            <w:tcW w:w="1858" w:type="dxa"/>
            <w:gridSpan w:val="2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AA7DE9" w:rsidRPr="00BC7EBD" w:rsidRDefault="00AA7DE9" w:rsidP="00E50FA2">
            <w:pPr>
              <w:pStyle w:val="TableParagraph"/>
              <w:rPr>
                <w:b/>
                <w:sz w:val="18"/>
              </w:rPr>
            </w:pPr>
            <w:r w:rsidRPr="00BC7EBD">
              <w:rPr>
                <w:b/>
              </w:rPr>
              <w:t xml:space="preserve">NITERÓI PRIMEIRA INFÂNCIA; NITERÓI POR </w:t>
            </w:r>
            <w:proofErr w:type="gramStart"/>
            <w:r w:rsidRPr="00BC7EBD">
              <w:rPr>
                <w:b/>
              </w:rPr>
              <w:t>ELAS</w:t>
            </w:r>
            <w:proofErr w:type="gramEnd"/>
          </w:p>
        </w:tc>
      </w:tr>
      <w:tr w:rsidR="00AA7DE9" w:rsidRPr="00BC7EBD" w:rsidTr="00210E49">
        <w:trPr>
          <w:trHeight w:val="296"/>
        </w:trPr>
        <w:tc>
          <w:tcPr>
            <w:tcW w:w="2805" w:type="dxa"/>
            <w:gridSpan w:val="3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 w:rsidRPr="00BC7EBD"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591" w:type="dxa"/>
            <w:gridSpan w:val="5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 w:rsidRPr="00BC7EBD"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 w:rsidRPr="00BC7EBD"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3094" w:type="dxa"/>
            <w:gridSpan w:val="3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 w:rsidRPr="00BC7EBD"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046" w:type="dxa"/>
            <w:vMerge w:val="restart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217"/>
              <w:rPr>
                <w:sz w:val="20"/>
              </w:rPr>
            </w:pPr>
          </w:p>
          <w:p w:rsidR="00AA7DE9" w:rsidRPr="00BC7EBD" w:rsidRDefault="00AA7DE9" w:rsidP="00E50FA2">
            <w:pPr>
              <w:pStyle w:val="TableParagraph"/>
              <w:ind w:left="424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Região</w:t>
            </w:r>
          </w:p>
        </w:tc>
      </w:tr>
      <w:tr w:rsidR="00AA7DE9" w:rsidRPr="00BC7EBD" w:rsidTr="00210E49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 w:rsidRPr="00BC7EBD">
              <w:rPr>
                <w:b/>
                <w:spacing w:val="-4"/>
                <w:sz w:val="20"/>
              </w:rPr>
              <w:t xml:space="preserve">Meta </w:t>
            </w:r>
            <w:r w:rsidRPr="00BC7EBD"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859" w:type="dxa"/>
            <w:gridSpan w:val="2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 w:rsidRPr="00BC7EBD">
              <w:rPr>
                <w:b/>
                <w:sz w:val="20"/>
              </w:rPr>
              <w:t>Valor</w:t>
            </w:r>
            <w:r w:rsidRPr="00BC7EBD"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050" w:type="dxa"/>
            <w:gridSpan w:val="2"/>
            <w:vMerge w:val="restart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44"/>
              <w:rPr>
                <w:sz w:val="20"/>
              </w:rPr>
            </w:pPr>
          </w:p>
          <w:p w:rsidR="00AA7DE9" w:rsidRPr="00BC7EBD" w:rsidRDefault="00AA7DE9" w:rsidP="00E50FA2">
            <w:pPr>
              <w:pStyle w:val="TableParagraph"/>
              <w:ind w:left="107"/>
              <w:rPr>
                <w:b/>
                <w:sz w:val="20"/>
              </w:rPr>
            </w:pPr>
            <w:r w:rsidRPr="00BC7EBD">
              <w:rPr>
                <w:b/>
                <w:sz w:val="20"/>
              </w:rPr>
              <w:t>Meta</w:t>
            </w:r>
            <w:r w:rsidRPr="00BC7EBD">
              <w:rPr>
                <w:b/>
                <w:spacing w:val="-1"/>
                <w:sz w:val="20"/>
              </w:rPr>
              <w:t xml:space="preserve"> </w:t>
            </w:r>
            <w:r w:rsidRPr="00BC7EBD"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 w:rsidRPr="00BC7EBD">
              <w:rPr>
                <w:b/>
                <w:sz w:val="20"/>
              </w:rPr>
              <w:t>Valor</w:t>
            </w:r>
            <w:r w:rsidRPr="00BC7EBD"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 w:rsidRPr="00BC7EBD">
              <w:rPr>
                <w:b/>
                <w:spacing w:val="-4"/>
                <w:sz w:val="20"/>
              </w:rPr>
              <w:t xml:space="preserve">Meta </w:t>
            </w:r>
            <w:r w:rsidRPr="00BC7EBD"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 w:rsidRPr="00BC7EBD">
              <w:rPr>
                <w:b/>
                <w:sz w:val="20"/>
              </w:rPr>
              <w:t>Valor</w:t>
            </w:r>
            <w:r w:rsidRPr="00BC7EBD"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 w:rsidRPr="00BC7EBD">
              <w:rPr>
                <w:b/>
                <w:spacing w:val="-4"/>
                <w:sz w:val="20"/>
              </w:rPr>
              <w:t xml:space="preserve">Meta </w:t>
            </w:r>
            <w:r w:rsidRPr="00BC7EBD"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177" w:type="dxa"/>
            <w:gridSpan w:val="2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 w:rsidRPr="00BC7EBD">
              <w:rPr>
                <w:b/>
                <w:sz w:val="20"/>
              </w:rPr>
              <w:t>Valor</w:t>
            </w:r>
            <w:r w:rsidRPr="00BC7EBD"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046" w:type="dxa"/>
            <w:vMerge/>
            <w:tcBorders>
              <w:top w:val="nil"/>
            </w:tcBorders>
            <w:shd w:val="clear" w:color="auto" w:fill="A4C8EB"/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</w:tr>
      <w:tr w:rsidR="00AA7DE9" w:rsidRPr="00BC7EBD" w:rsidTr="00210E49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050" w:type="dxa"/>
            <w:gridSpan w:val="2"/>
            <w:vMerge/>
            <w:tcBorders>
              <w:top w:val="nil"/>
            </w:tcBorders>
            <w:shd w:val="clear" w:color="auto" w:fill="A4C8EB"/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22" w:type="dxa"/>
            <w:shd w:val="clear" w:color="auto" w:fill="A4C8EB"/>
          </w:tcPr>
          <w:p w:rsidR="00AA7DE9" w:rsidRPr="00BC7EBD" w:rsidRDefault="00AA7DE9" w:rsidP="00E50FA2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 w:rsidRPr="00BC7EBD"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046" w:type="dxa"/>
            <w:vMerge/>
            <w:tcBorders>
              <w:top w:val="nil"/>
            </w:tcBorders>
            <w:shd w:val="clear" w:color="auto" w:fill="A4C8EB"/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</w:tr>
      <w:tr w:rsidR="00AA7DE9" w:rsidRPr="00BC7EBD" w:rsidTr="00210E49">
        <w:trPr>
          <w:trHeight w:val="222"/>
        </w:trPr>
        <w:tc>
          <w:tcPr>
            <w:tcW w:w="946" w:type="dxa"/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009" w:type="dxa"/>
            <w:tcBorders>
              <w:bottom w:val="nil"/>
            </w:tcBorders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  <w:r w:rsidRPr="00BC7EBD">
              <w:rPr>
                <w:b/>
                <w:sz w:val="20"/>
                <w:szCs w:val="20"/>
              </w:rPr>
              <w:t>R$ 500.000,00</w:t>
            </w:r>
          </w:p>
        </w:tc>
        <w:tc>
          <w:tcPr>
            <w:tcW w:w="850" w:type="dxa"/>
            <w:tcBorders>
              <w:bottom w:val="nil"/>
            </w:tcBorders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050" w:type="dxa"/>
            <w:gridSpan w:val="2"/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  <w:r w:rsidRPr="00BC7EBD">
              <w:rPr>
                <w:b/>
                <w:sz w:val="20"/>
                <w:szCs w:val="20"/>
              </w:rPr>
              <w:t xml:space="preserve">R$ </w:t>
            </w:r>
            <w:proofErr w:type="gramStart"/>
            <w:r w:rsidRPr="00BC7EBD">
              <w:rPr>
                <w:b/>
                <w:sz w:val="20"/>
                <w:szCs w:val="20"/>
              </w:rPr>
              <w:t>1.000,000,</w:t>
            </w:r>
            <w:proofErr w:type="gramEnd"/>
            <w:r w:rsidRPr="00BC7EBD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960" w:type="dxa"/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  <w:r w:rsidRPr="00BC7EBD">
              <w:rPr>
                <w:b/>
                <w:sz w:val="20"/>
                <w:szCs w:val="20"/>
              </w:rPr>
              <w:t xml:space="preserve">R$ </w:t>
            </w:r>
            <w:proofErr w:type="gramStart"/>
            <w:r w:rsidRPr="00BC7EBD">
              <w:rPr>
                <w:b/>
                <w:sz w:val="20"/>
                <w:szCs w:val="20"/>
              </w:rPr>
              <w:t>1.000,000,</w:t>
            </w:r>
            <w:proofErr w:type="gramEnd"/>
            <w:r w:rsidRPr="00BC7EBD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917" w:type="dxa"/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322" w:type="dxa"/>
            <w:tcBorders>
              <w:bottom w:val="nil"/>
            </w:tcBorders>
          </w:tcPr>
          <w:p w:rsidR="00AA7DE9" w:rsidRPr="00BC7EBD" w:rsidRDefault="00AA7DE9" w:rsidP="00E50FA2">
            <w:pPr>
              <w:pStyle w:val="TableParagraph"/>
              <w:rPr>
                <w:b/>
                <w:sz w:val="20"/>
                <w:szCs w:val="20"/>
              </w:rPr>
            </w:pPr>
            <w:r w:rsidRPr="00BC7EBD">
              <w:rPr>
                <w:b/>
                <w:sz w:val="20"/>
                <w:szCs w:val="20"/>
              </w:rPr>
              <w:t xml:space="preserve">R$ </w:t>
            </w:r>
            <w:proofErr w:type="gramStart"/>
            <w:r w:rsidRPr="00BC7EBD">
              <w:rPr>
                <w:b/>
                <w:sz w:val="20"/>
                <w:szCs w:val="20"/>
              </w:rPr>
              <w:t>1.000,000,</w:t>
            </w:r>
            <w:proofErr w:type="gramEnd"/>
            <w:r w:rsidRPr="00BC7EBD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046" w:type="dxa"/>
          </w:tcPr>
          <w:p w:rsidR="00AA7DE9" w:rsidRPr="00BC7EBD" w:rsidRDefault="00AA7DE9" w:rsidP="00E50FA2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 w:rsidRPr="00BC7EBD">
              <w:rPr>
                <w:spacing w:val="-2"/>
                <w:sz w:val="20"/>
              </w:rPr>
              <w:t>Niterói</w:t>
            </w:r>
          </w:p>
        </w:tc>
      </w:tr>
      <w:tr w:rsidR="00AA7DE9" w:rsidRPr="00BC7EBD" w:rsidTr="00210E49">
        <w:trPr>
          <w:trHeight w:val="302"/>
        </w:trPr>
        <w:tc>
          <w:tcPr>
            <w:tcW w:w="946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nil"/>
            </w:tcBorders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1050" w:type="dxa"/>
            <w:gridSpan w:val="2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177" w:type="dxa"/>
            <w:gridSpan w:val="2"/>
            <w:vMerge w:val="restart"/>
            <w:tcBorders>
              <w:top w:val="nil"/>
            </w:tcBorders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  <w:r w:rsidRPr="00BC7EBD">
              <w:rPr>
                <w:sz w:val="18"/>
              </w:rPr>
              <w:t xml:space="preserve"> </w:t>
            </w:r>
          </w:p>
        </w:tc>
        <w:tc>
          <w:tcPr>
            <w:tcW w:w="1046" w:type="dxa"/>
          </w:tcPr>
          <w:p w:rsidR="00AA7DE9" w:rsidRPr="00BC7EBD" w:rsidRDefault="00AA7DE9" w:rsidP="00E50FA2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 w:rsidRPr="00BC7EBD">
              <w:rPr>
                <w:spacing w:val="-2"/>
                <w:sz w:val="20"/>
              </w:rPr>
              <w:t>Leste</w:t>
            </w:r>
          </w:p>
        </w:tc>
      </w:tr>
      <w:tr w:rsidR="00AA7DE9" w:rsidRPr="00BC7EBD" w:rsidTr="00210E49">
        <w:trPr>
          <w:trHeight w:val="296"/>
        </w:trPr>
        <w:tc>
          <w:tcPr>
            <w:tcW w:w="946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1859" w:type="dxa"/>
            <w:gridSpan w:val="2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gridSpan w:val="2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177" w:type="dxa"/>
            <w:gridSpan w:val="2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</w:tcPr>
          <w:p w:rsidR="00AA7DE9" w:rsidRPr="00BC7EBD" w:rsidRDefault="00AA7DE9" w:rsidP="00E50FA2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 w:rsidRPr="00BC7EBD">
              <w:rPr>
                <w:spacing w:val="-2"/>
                <w:sz w:val="20"/>
              </w:rPr>
              <w:t>Norte</w:t>
            </w:r>
          </w:p>
        </w:tc>
      </w:tr>
      <w:tr w:rsidR="00AA7DE9" w:rsidRPr="00BC7EBD" w:rsidTr="00210E49">
        <w:trPr>
          <w:trHeight w:val="301"/>
        </w:trPr>
        <w:tc>
          <w:tcPr>
            <w:tcW w:w="946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1859" w:type="dxa"/>
            <w:gridSpan w:val="2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gridSpan w:val="2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177" w:type="dxa"/>
            <w:gridSpan w:val="2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</w:tcPr>
          <w:p w:rsidR="00AA7DE9" w:rsidRPr="00BC7EBD" w:rsidRDefault="00AA7DE9" w:rsidP="00E50FA2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 w:rsidRPr="00BC7EBD">
              <w:rPr>
                <w:spacing w:val="-2"/>
                <w:sz w:val="20"/>
              </w:rPr>
              <w:t>Oceânica</w:t>
            </w:r>
          </w:p>
        </w:tc>
      </w:tr>
      <w:tr w:rsidR="00AA7DE9" w:rsidRPr="00BC7EBD" w:rsidTr="00210E49">
        <w:trPr>
          <w:trHeight w:val="296"/>
        </w:trPr>
        <w:tc>
          <w:tcPr>
            <w:tcW w:w="946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  <w:proofErr w:type="gramStart"/>
            <w:r w:rsidRPr="00BC7EBD">
              <w:rPr>
                <w:sz w:val="18"/>
              </w:rPr>
              <w:t>1</w:t>
            </w:r>
            <w:proofErr w:type="gramEnd"/>
          </w:p>
        </w:tc>
        <w:tc>
          <w:tcPr>
            <w:tcW w:w="1859" w:type="dxa"/>
            <w:gridSpan w:val="2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gridSpan w:val="2"/>
          </w:tcPr>
          <w:p w:rsidR="00AA7DE9" w:rsidRPr="00BC7EBD" w:rsidRDefault="0077739C" w:rsidP="00E50FA2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AA7DE9" w:rsidRPr="00BC7EBD" w:rsidRDefault="0077739C" w:rsidP="00E50FA2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AA7DE9" w:rsidRPr="00BC7EBD" w:rsidRDefault="0077739C" w:rsidP="00E50FA2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177" w:type="dxa"/>
            <w:gridSpan w:val="2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</w:tcPr>
          <w:p w:rsidR="00AA7DE9" w:rsidRPr="00BC7EBD" w:rsidRDefault="00AA7DE9" w:rsidP="00E50FA2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 w:rsidRPr="00BC7EBD">
              <w:rPr>
                <w:spacing w:val="-2"/>
                <w:sz w:val="20"/>
              </w:rPr>
              <w:t>Pendotiba</w:t>
            </w:r>
          </w:p>
        </w:tc>
      </w:tr>
      <w:tr w:rsidR="00AA7DE9" w:rsidRPr="00BC7EBD" w:rsidTr="00210E49">
        <w:trPr>
          <w:trHeight w:val="302"/>
        </w:trPr>
        <w:tc>
          <w:tcPr>
            <w:tcW w:w="946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1859" w:type="dxa"/>
            <w:gridSpan w:val="2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gridSpan w:val="2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AA7DE9" w:rsidRPr="00BC7EBD" w:rsidRDefault="00AA7DE9" w:rsidP="00E50FA2">
            <w:pPr>
              <w:pStyle w:val="TableParagraph"/>
              <w:rPr>
                <w:sz w:val="18"/>
              </w:rPr>
            </w:pPr>
          </w:p>
        </w:tc>
        <w:tc>
          <w:tcPr>
            <w:tcW w:w="2177" w:type="dxa"/>
            <w:gridSpan w:val="2"/>
            <w:vMerge/>
            <w:tcBorders>
              <w:top w:val="nil"/>
            </w:tcBorders>
          </w:tcPr>
          <w:p w:rsidR="00AA7DE9" w:rsidRPr="00BC7EBD" w:rsidRDefault="00AA7DE9" w:rsidP="00E50FA2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</w:tcPr>
          <w:p w:rsidR="00AA7DE9" w:rsidRPr="00BC7EBD" w:rsidRDefault="00AA7DE9" w:rsidP="00E50FA2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 w:rsidRPr="00BC7EBD">
              <w:rPr>
                <w:sz w:val="20"/>
              </w:rPr>
              <w:t>Praias</w:t>
            </w:r>
            <w:r w:rsidRPr="00BC7EBD">
              <w:rPr>
                <w:spacing w:val="-6"/>
                <w:sz w:val="20"/>
              </w:rPr>
              <w:t xml:space="preserve"> </w:t>
            </w:r>
            <w:r w:rsidRPr="00BC7EBD">
              <w:rPr>
                <w:sz w:val="20"/>
              </w:rPr>
              <w:t>da</w:t>
            </w:r>
            <w:r w:rsidRPr="00BC7EBD">
              <w:rPr>
                <w:spacing w:val="-1"/>
                <w:sz w:val="20"/>
              </w:rPr>
              <w:t xml:space="preserve"> </w:t>
            </w:r>
            <w:r w:rsidRPr="00BC7EBD">
              <w:rPr>
                <w:spacing w:val="-4"/>
                <w:sz w:val="20"/>
              </w:rPr>
              <w:t>Baia</w:t>
            </w:r>
          </w:p>
        </w:tc>
      </w:tr>
    </w:tbl>
    <w:p w:rsidR="00AA7DE9" w:rsidRPr="00BC7EBD" w:rsidRDefault="00AA7DE9" w:rsidP="00AA7DE9">
      <w:pPr>
        <w:spacing w:before="3"/>
        <w:ind w:left="23"/>
        <w:rPr>
          <w:i/>
          <w:spacing w:val="-2"/>
          <w:sz w:val="18"/>
        </w:rPr>
      </w:pPr>
      <w:r w:rsidRPr="00BC7EBD">
        <w:rPr>
          <w:i/>
          <w:sz w:val="18"/>
        </w:rPr>
        <w:t>Os</w:t>
      </w:r>
      <w:r w:rsidRPr="00BC7EBD">
        <w:rPr>
          <w:i/>
          <w:spacing w:val="1"/>
          <w:sz w:val="18"/>
        </w:rPr>
        <w:t xml:space="preserve"> </w:t>
      </w:r>
      <w:r w:rsidRPr="00BC7EBD">
        <w:rPr>
          <w:i/>
          <w:sz w:val="18"/>
        </w:rPr>
        <w:t>campos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acima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servem</w:t>
      </w:r>
      <w:r w:rsidRPr="00BC7EBD">
        <w:rPr>
          <w:i/>
          <w:spacing w:val="-2"/>
          <w:sz w:val="18"/>
        </w:rPr>
        <w:t xml:space="preserve"> </w:t>
      </w:r>
      <w:r w:rsidRPr="00BC7EBD">
        <w:rPr>
          <w:i/>
          <w:sz w:val="18"/>
        </w:rPr>
        <w:t>para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informar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a(s)</w:t>
      </w:r>
      <w:r w:rsidRPr="00BC7EBD">
        <w:rPr>
          <w:i/>
          <w:spacing w:val="-2"/>
          <w:sz w:val="18"/>
        </w:rPr>
        <w:t xml:space="preserve"> </w:t>
      </w:r>
      <w:r w:rsidRPr="00BC7EBD">
        <w:rPr>
          <w:i/>
          <w:sz w:val="18"/>
        </w:rPr>
        <w:t>meta(s)</w:t>
      </w:r>
      <w:r w:rsidRPr="00BC7EBD">
        <w:rPr>
          <w:i/>
          <w:spacing w:val="-7"/>
          <w:sz w:val="18"/>
        </w:rPr>
        <w:t xml:space="preserve"> </w:t>
      </w:r>
      <w:r w:rsidRPr="00BC7EBD">
        <w:rPr>
          <w:i/>
          <w:sz w:val="18"/>
        </w:rPr>
        <w:t>física(s)</w:t>
      </w:r>
      <w:r w:rsidRPr="00BC7EBD">
        <w:rPr>
          <w:i/>
          <w:spacing w:val="-3"/>
          <w:sz w:val="18"/>
        </w:rPr>
        <w:t xml:space="preserve"> </w:t>
      </w:r>
      <w:r w:rsidRPr="00BC7EBD">
        <w:rPr>
          <w:i/>
          <w:sz w:val="18"/>
        </w:rPr>
        <w:t>e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valor(s)</w:t>
      </w:r>
      <w:r w:rsidRPr="00BC7EBD">
        <w:rPr>
          <w:i/>
          <w:spacing w:val="-3"/>
          <w:sz w:val="18"/>
        </w:rPr>
        <w:t xml:space="preserve"> </w:t>
      </w:r>
      <w:r w:rsidRPr="00BC7EBD">
        <w:rPr>
          <w:i/>
          <w:sz w:val="18"/>
        </w:rPr>
        <w:t>estimado(s)</w:t>
      </w:r>
      <w:r w:rsidRPr="00BC7EBD">
        <w:rPr>
          <w:i/>
          <w:spacing w:val="-6"/>
          <w:sz w:val="18"/>
        </w:rPr>
        <w:t xml:space="preserve"> </w:t>
      </w:r>
      <w:r w:rsidRPr="00BC7EBD">
        <w:rPr>
          <w:i/>
          <w:sz w:val="18"/>
        </w:rPr>
        <w:t>para o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produto,</w:t>
      </w:r>
      <w:r w:rsidRPr="00BC7EBD">
        <w:rPr>
          <w:i/>
          <w:spacing w:val="-2"/>
          <w:sz w:val="18"/>
        </w:rPr>
        <w:t xml:space="preserve"> </w:t>
      </w:r>
      <w:r w:rsidRPr="00BC7EBD">
        <w:rPr>
          <w:i/>
          <w:sz w:val="18"/>
        </w:rPr>
        <w:t>é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opcional</w:t>
      </w:r>
      <w:r w:rsidRPr="00BC7EBD">
        <w:rPr>
          <w:i/>
          <w:spacing w:val="-5"/>
          <w:sz w:val="18"/>
        </w:rPr>
        <w:t xml:space="preserve"> </w:t>
      </w:r>
      <w:r w:rsidRPr="00BC7EBD">
        <w:rPr>
          <w:i/>
          <w:sz w:val="18"/>
        </w:rPr>
        <w:t>informar</w:t>
      </w:r>
      <w:r w:rsidRPr="00BC7EBD">
        <w:rPr>
          <w:i/>
          <w:spacing w:val="-3"/>
          <w:sz w:val="18"/>
        </w:rPr>
        <w:t xml:space="preserve"> </w:t>
      </w:r>
      <w:r w:rsidRPr="00BC7EBD">
        <w:rPr>
          <w:i/>
          <w:sz w:val="18"/>
        </w:rPr>
        <w:t>a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região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e/ou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meta</w:t>
      </w:r>
      <w:r w:rsidRPr="00BC7EBD">
        <w:rPr>
          <w:i/>
          <w:spacing w:val="-3"/>
          <w:sz w:val="18"/>
        </w:rPr>
        <w:t xml:space="preserve"> </w:t>
      </w:r>
      <w:r w:rsidRPr="00BC7EBD">
        <w:rPr>
          <w:i/>
          <w:sz w:val="18"/>
        </w:rPr>
        <w:t>física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para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z w:val="18"/>
        </w:rPr>
        <w:t>cada</w:t>
      </w:r>
      <w:r w:rsidRPr="00BC7EBD">
        <w:rPr>
          <w:i/>
          <w:spacing w:val="-4"/>
          <w:sz w:val="18"/>
        </w:rPr>
        <w:t xml:space="preserve"> </w:t>
      </w:r>
      <w:r w:rsidRPr="00BC7EBD">
        <w:rPr>
          <w:i/>
          <w:spacing w:val="-2"/>
          <w:sz w:val="18"/>
        </w:rPr>
        <w:t>região.</w:t>
      </w:r>
    </w:p>
    <w:p w:rsidR="00AA7DE9" w:rsidRPr="00BC7EBD" w:rsidRDefault="00AA7DE9" w:rsidP="00AA7DE9">
      <w:pPr>
        <w:spacing w:before="39" w:line="254" w:lineRule="auto"/>
        <w:ind w:right="115"/>
        <w:rPr>
          <w:b/>
          <w:spacing w:val="-2"/>
        </w:rPr>
      </w:pPr>
      <w:r w:rsidRPr="00BC7EBD">
        <w:rPr>
          <w:b/>
          <w:spacing w:val="-2"/>
        </w:rPr>
        <w:t>Art. 2.º - Os valores para a execução do produto acima, serão compensados conforme tabela abaixo:</w:t>
      </w:r>
    </w:p>
    <w:p w:rsidR="00AA7DE9" w:rsidRPr="00BC7EBD" w:rsidRDefault="00AA7DE9" w:rsidP="00AA7DE9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AA7DE9" w:rsidRPr="00BC7EBD" w:rsidTr="00E50FA2">
        <w:tc>
          <w:tcPr>
            <w:tcW w:w="7140" w:type="dxa"/>
          </w:tcPr>
          <w:p w:rsidR="00AA7DE9" w:rsidRPr="00BC7EBD" w:rsidRDefault="00AA7DE9" w:rsidP="00E50FA2">
            <w:pPr>
              <w:spacing w:before="39" w:line="254" w:lineRule="auto"/>
              <w:ind w:right="115"/>
              <w:rPr>
                <w:b/>
              </w:rPr>
            </w:pPr>
            <w:r w:rsidRPr="00BC7EBD"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:rsidR="00AA7DE9" w:rsidRPr="00BC7EBD" w:rsidRDefault="00AA7DE9" w:rsidP="00E50FA2">
            <w:pPr>
              <w:spacing w:before="39" w:line="254" w:lineRule="auto"/>
              <w:ind w:right="115"/>
              <w:rPr>
                <w:b/>
              </w:rPr>
            </w:pPr>
            <w:r w:rsidRPr="00BC7EBD">
              <w:rPr>
                <w:b/>
              </w:rPr>
              <w:t>VALOR PROPOSTO PARA COMPENSAÇÃO DA EMENDA:</w:t>
            </w:r>
          </w:p>
        </w:tc>
      </w:tr>
      <w:tr w:rsidR="00AA7DE9" w:rsidRPr="00BC7EBD" w:rsidTr="00E50FA2">
        <w:tc>
          <w:tcPr>
            <w:tcW w:w="7140" w:type="dxa"/>
          </w:tcPr>
          <w:p w:rsidR="00AA7DE9" w:rsidRPr="00BC7EBD" w:rsidRDefault="00AA7DE9" w:rsidP="00E50FA2">
            <w:pPr>
              <w:spacing w:before="39" w:line="254" w:lineRule="auto"/>
              <w:ind w:right="115"/>
              <w:rPr>
                <w:b/>
              </w:rPr>
            </w:pPr>
            <w:r w:rsidRPr="00BC7EBD">
              <w:rPr>
                <w:b/>
              </w:rPr>
              <w:t>0136-CULTURA É UM DIREITO</w:t>
            </w:r>
          </w:p>
        </w:tc>
        <w:tc>
          <w:tcPr>
            <w:tcW w:w="7140" w:type="dxa"/>
          </w:tcPr>
          <w:p w:rsidR="00AA7DE9" w:rsidRPr="00BC7EBD" w:rsidRDefault="0077739C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proofErr w:type="gramStart"/>
            <w:r>
              <w:rPr>
                <w:b/>
              </w:rPr>
              <w:t>3</w:t>
            </w:r>
            <w:r w:rsidR="00AA7DE9" w:rsidRPr="00BC7EBD">
              <w:rPr>
                <w:b/>
              </w:rPr>
              <w:t>.000,000,</w:t>
            </w:r>
            <w:proofErr w:type="gramEnd"/>
            <w:r w:rsidR="00AA7DE9" w:rsidRPr="00BC7EBD">
              <w:rPr>
                <w:b/>
              </w:rPr>
              <w:t>00</w:t>
            </w:r>
          </w:p>
        </w:tc>
      </w:tr>
      <w:tr w:rsidR="00AA7DE9" w:rsidRPr="00BC7EBD" w:rsidTr="00E50FA2">
        <w:tc>
          <w:tcPr>
            <w:tcW w:w="7140" w:type="dxa"/>
          </w:tcPr>
          <w:p w:rsidR="00AA7DE9" w:rsidRPr="00BC7EBD" w:rsidRDefault="00AA7DE9" w:rsidP="00E50FA2">
            <w:pPr>
              <w:spacing w:before="39" w:line="254" w:lineRule="auto"/>
              <w:ind w:right="115"/>
              <w:rPr>
                <w:b/>
              </w:rPr>
            </w:pPr>
            <w:r w:rsidRPr="00BC7EBD"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:rsidR="00AA7DE9" w:rsidRPr="00BC7EBD" w:rsidRDefault="00AA7DE9" w:rsidP="00E50FA2">
            <w:pPr>
              <w:spacing w:before="39" w:line="254" w:lineRule="auto"/>
              <w:ind w:right="115"/>
              <w:rPr>
                <w:b/>
              </w:rPr>
            </w:pPr>
            <w:r w:rsidRPr="00BC7EBD">
              <w:rPr>
                <w:b/>
              </w:rPr>
              <w:t>VALOR PROPOSTO PARA COMPENSAÇÃO DA EMENDA:</w:t>
            </w:r>
          </w:p>
        </w:tc>
      </w:tr>
      <w:tr w:rsidR="00AA7DE9" w:rsidRPr="00BC7EBD" w:rsidTr="00E50FA2">
        <w:tc>
          <w:tcPr>
            <w:tcW w:w="7140" w:type="dxa"/>
          </w:tcPr>
          <w:p w:rsidR="00AA7DE9" w:rsidRPr="00BC7EBD" w:rsidRDefault="00AA7DE9" w:rsidP="00E50FA2">
            <w:pPr>
              <w:spacing w:before="39" w:line="254" w:lineRule="auto"/>
              <w:ind w:right="115"/>
              <w:rPr>
                <w:b/>
              </w:rPr>
            </w:pPr>
            <w:proofErr w:type="gramStart"/>
            <w:r w:rsidRPr="00BC7EBD">
              <w:rPr>
                <w:b/>
              </w:rPr>
              <w:lastRenderedPageBreak/>
              <w:t>0011 – MOBILIDADE</w:t>
            </w:r>
            <w:proofErr w:type="gramEnd"/>
            <w:r w:rsidRPr="00BC7EBD">
              <w:rPr>
                <w:b/>
              </w:rPr>
              <w:t xml:space="preserve"> URBANA</w:t>
            </w:r>
          </w:p>
        </w:tc>
        <w:tc>
          <w:tcPr>
            <w:tcW w:w="7140" w:type="dxa"/>
          </w:tcPr>
          <w:p w:rsidR="00AA7DE9" w:rsidRPr="00BC7EBD" w:rsidRDefault="00AA7DE9" w:rsidP="00E50FA2">
            <w:pPr>
              <w:spacing w:before="39" w:line="254" w:lineRule="auto"/>
              <w:ind w:right="115"/>
              <w:rPr>
                <w:b/>
              </w:rPr>
            </w:pPr>
            <w:r w:rsidRPr="00BC7EBD">
              <w:rPr>
                <w:b/>
              </w:rPr>
              <w:t>R$ 500.000,00</w:t>
            </w:r>
          </w:p>
        </w:tc>
      </w:tr>
    </w:tbl>
    <w:p w:rsidR="00AA7DE9" w:rsidRPr="00BC7EBD" w:rsidRDefault="00AA7DE9" w:rsidP="00AA7DE9">
      <w:pPr>
        <w:spacing w:before="39" w:line="254" w:lineRule="auto"/>
        <w:ind w:right="115"/>
        <w:rPr>
          <w:b/>
        </w:rPr>
      </w:pPr>
      <w:r w:rsidRPr="00BC7EBD">
        <w:rPr>
          <w:b/>
        </w:rPr>
        <w:t>Os campos acima servem para informar de qual(s) Programa(s) o valor emendado será compensado. O programa de origem pode ser o mesmo citado no Artigo 1.º.</w:t>
      </w:r>
    </w:p>
    <w:p w:rsidR="00AA7DE9" w:rsidRPr="00BC7EBD" w:rsidRDefault="00AA7DE9" w:rsidP="00AA7DE9">
      <w:pPr>
        <w:spacing w:before="3"/>
        <w:ind w:left="23"/>
        <w:rPr>
          <w:i/>
          <w:sz w:val="18"/>
        </w:rPr>
      </w:pPr>
    </w:p>
    <w:p w:rsidR="00AA7DE9" w:rsidRPr="00BC7EBD" w:rsidRDefault="00AA7DE9" w:rsidP="00AA7DE9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BC7EBD">
        <w:rPr>
          <w:spacing w:val="-2"/>
          <w:sz w:val="22"/>
          <w:szCs w:val="22"/>
        </w:rPr>
        <w:t>JUSTIFICATIVA:</w:t>
      </w:r>
      <w:r w:rsidRPr="00BC7EBD">
        <w:rPr>
          <w:b w:val="0"/>
          <w:bCs w:val="0"/>
          <w:sz w:val="22"/>
          <w:szCs w:val="22"/>
        </w:rPr>
        <w:t xml:space="preserve"> </w:t>
      </w:r>
    </w:p>
    <w:p w:rsidR="00AA7DE9" w:rsidRPr="00BC7EBD" w:rsidRDefault="00AA7DE9" w:rsidP="00AA7DE9">
      <w:pPr>
        <w:pStyle w:val="NormalWeb"/>
        <w:rPr>
          <w:b/>
          <w:sz w:val="22"/>
          <w:szCs w:val="22"/>
        </w:rPr>
      </w:pPr>
      <w:r w:rsidRPr="00BC7EBD">
        <w:rPr>
          <w:b/>
          <w:sz w:val="22"/>
          <w:szCs w:val="22"/>
        </w:rPr>
        <w:t xml:space="preserve">A presente emenda visa garantir o acesso à saúde pediátrica de emergência para a Região de </w:t>
      </w:r>
      <w:proofErr w:type="spellStart"/>
      <w:r w:rsidRPr="00BC7EBD">
        <w:rPr>
          <w:b/>
          <w:sz w:val="22"/>
          <w:szCs w:val="22"/>
        </w:rPr>
        <w:t>Pendotiba</w:t>
      </w:r>
      <w:proofErr w:type="spellEnd"/>
      <w:r w:rsidRPr="00BC7EBD">
        <w:rPr>
          <w:b/>
          <w:sz w:val="22"/>
          <w:szCs w:val="22"/>
        </w:rPr>
        <w:t>, uma das áreas mais populosas e com grande concentração de famílias em vulnerabilidade social em Niterói. A Policlínica Regional do Largo da Batalha é um equipamento de saúde estratégico que serve como referência para múltiplos bairros, como Maceió,</w:t>
      </w:r>
      <w:r w:rsidR="00A705A0">
        <w:rPr>
          <w:b/>
          <w:sz w:val="22"/>
          <w:szCs w:val="22"/>
        </w:rPr>
        <w:t xml:space="preserve"> </w:t>
      </w:r>
      <w:proofErr w:type="spellStart"/>
      <w:r w:rsidR="00A705A0">
        <w:rPr>
          <w:b/>
          <w:sz w:val="22"/>
          <w:szCs w:val="22"/>
        </w:rPr>
        <w:t>Badú</w:t>
      </w:r>
      <w:proofErr w:type="spellEnd"/>
      <w:r w:rsidR="00A705A0">
        <w:rPr>
          <w:b/>
          <w:sz w:val="22"/>
          <w:szCs w:val="22"/>
        </w:rPr>
        <w:t>,</w:t>
      </w:r>
      <w:r w:rsidRPr="00BC7EBD">
        <w:rPr>
          <w:b/>
          <w:sz w:val="22"/>
          <w:szCs w:val="22"/>
        </w:rPr>
        <w:t xml:space="preserve"> </w:t>
      </w:r>
      <w:proofErr w:type="spellStart"/>
      <w:r w:rsidRPr="00BC7EBD">
        <w:rPr>
          <w:b/>
          <w:sz w:val="22"/>
          <w:szCs w:val="22"/>
        </w:rPr>
        <w:t>Ititioca</w:t>
      </w:r>
      <w:proofErr w:type="spellEnd"/>
      <w:r w:rsidRPr="00BC7EBD">
        <w:rPr>
          <w:b/>
          <w:sz w:val="22"/>
          <w:szCs w:val="22"/>
        </w:rPr>
        <w:t xml:space="preserve">, Sapê e Cantagalo. No entanto, a ausência de um serviço de pediatria 24 horas deixa uma lacuna </w:t>
      </w:r>
      <w:proofErr w:type="gramStart"/>
      <w:r w:rsidRPr="00BC7EBD">
        <w:rPr>
          <w:b/>
          <w:sz w:val="22"/>
          <w:szCs w:val="22"/>
        </w:rPr>
        <w:t>crítica na rede de atendimento, obrigando os responsáveis a longos</w:t>
      </w:r>
      <w:proofErr w:type="gramEnd"/>
      <w:r w:rsidRPr="00BC7EBD">
        <w:rPr>
          <w:b/>
          <w:sz w:val="22"/>
          <w:szCs w:val="22"/>
        </w:rPr>
        <w:t xml:space="preserve"> e custosos deslocamentos em momentos de urgência.</w:t>
      </w:r>
    </w:p>
    <w:p w:rsidR="00AA7DE9" w:rsidRPr="00BC7EBD" w:rsidRDefault="00AA7DE9" w:rsidP="00AA7DE9">
      <w:pPr>
        <w:pStyle w:val="NormalWeb"/>
        <w:rPr>
          <w:b/>
          <w:sz w:val="22"/>
          <w:szCs w:val="22"/>
        </w:rPr>
      </w:pPr>
      <w:r w:rsidRPr="00BC7EBD">
        <w:rPr>
          <w:b/>
          <w:sz w:val="22"/>
          <w:szCs w:val="22"/>
        </w:rPr>
        <w:t xml:space="preserve">A implantação deste serviço permanente é um investimento direto na saúde e na segurança das nossas crianças, estando em plena conformidade com a agenda transversal </w:t>
      </w:r>
      <w:r w:rsidR="00210E49">
        <w:rPr>
          <w:b/>
          <w:bCs/>
          <w:sz w:val="22"/>
          <w:szCs w:val="22"/>
        </w:rPr>
        <w:t>“</w:t>
      </w:r>
      <w:r w:rsidRPr="00BC7EBD">
        <w:rPr>
          <w:b/>
          <w:bCs/>
          <w:sz w:val="22"/>
          <w:szCs w:val="22"/>
        </w:rPr>
        <w:t>Niterói Primeira Infância</w:t>
      </w:r>
      <w:r w:rsidR="00210E49">
        <w:rPr>
          <w:b/>
          <w:bCs/>
          <w:sz w:val="22"/>
          <w:szCs w:val="22"/>
        </w:rPr>
        <w:t>”</w:t>
      </w:r>
      <w:r w:rsidRPr="00BC7EBD">
        <w:rPr>
          <w:b/>
          <w:sz w:val="22"/>
          <w:szCs w:val="22"/>
        </w:rPr>
        <w:t xml:space="preserve">. Além de atender a uma demanda sanitária, a proposta fortalece a </w:t>
      </w:r>
      <w:r w:rsidRPr="00BC7EBD">
        <w:rPr>
          <w:b/>
          <w:bCs/>
          <w:sz w:val="22"/>
          <w:szCs w:val="22"/>
        </w:rPr>
        <w:t xml:space="preserve">Área de Resultado </w:t>
      </w:r>
      <w:r w:rsidR="00210E49">
        <w:rPr>
          <w:b/>
          <w:bCs/>
          <w:sz w:val="22"/>
          <w:szCs w:val="22"/>
        </w:rPr>
        <w:t>“</w:t>
      </w:r>
      <w:r w:rsidRPr="00BC7EBD">
        <w:rPr>
          <w:b/>
          <w:bCs/>
          <w:sz w:val="22"/>
          <w:szCs w:val="22"/>
        </w:rPr>
        <w:t>Niterói Saudável</w:t>
      </w:r>
      <w:r w:rsidR="00210E49">
        <w:rPr>
          <w:b/>
          <w:bCs/>
          <w:sz w:val="22"/>
          <w:szCs w:val="22"/>
        </w:rPr>
        <w:t>”</w:t>
      </w:r>
      <w:r w:rsidRPr="00BC7EBD">
        <w:rPr>
          <w:b/>
          <w:sz w:val="22"/>
          <w:szCs w:val="22"/>
        </w:rPr>
        <w:t>.</w:t>
      </w:r>
    </w:p>
    <w:p w:rsidR="00AA7DE9" w:rsidRPr="00BC7EBD" w:rsidRDefault="00AA7DE9" w:rsidP="00AA7DE9">
      <w:pPr>
        <w:pStyle w:val="NormalWeb"/>
        <w:rPr>
          <w:b/>
          <w:sz w:val="22"/>
          <w:szCs w:val="22"/>
        </w:rPr>
      </w:pPr>
      <w:r w:rsidRPr="00BC7EBD">
        <w:rPr>
          <w:b/>
          <w:sz w:val="22"/>
          <w:szCs w:val="22"/>
        </w:rPr>
        <w:t xml:space="preserve">Alinhada aos </w:t>
      </w:r>
      <w:r w:rsidRPr="00BC7EBD">
        <w:rPr>
          <w:b/>
          <w:bCs/>
          <w:sz w:val="22"/>
          <w:szCs w:val="22"/>
        </w:rPr>
        <w:t xml:space="preserve">ODS </w:t>
      </w:r>
      <w:proofErr w:type="gramStart"/>
      <w:r w:rsidRPr="00BC7EBD">
        <w:rPr>
          <w:b/>
          <w:bCs/>
          <w:sz w:val="22"/>
          <w:szCs w:val="22"/>
        </w:rPr>
        <w:t>3</w:t>
      </w:r>
      <w:proofErr w:type="gramEnd"/>
      <w:r w:rsidRPr="00BC7EBD">
        <w:rPr>
          <w:b/>
          <w:bCs/>
          <w:sz w:val="22"/>
          <w:szCs w:val="22"/>
        </w:rPr>
        <w:t xml:space="preserve"> (Saúde e Bem-Estar) e 10 (Redução das Desigualdades)</w:t>
      </w:r>
      <w:r w:rsidRPr="00BC7EBD">
        <w:rPr>
          <w:b/>
          <w:sz w:val="22"/>
          <w:szCs w:val="22"/>
        </w:rPr>
        <w:t xml:space="preserve">, esta emenda promove a equidade no acesso à saúde e assegura que as crianças de </w:t>
      </w:r>
      <w:proofErr w:type="spellStart"/>
      <w:r w:rsidRPr="00BC7EBD">
        <w:rPr>
          <w:b/>
          <w:sz w:val="22"/>
          <w:szCs w:val="22"/>
        </w:rPr>
        <w:t>Pendotiba</w:t>
      </w:r>
      <w:proofErr w:type="spellEnd"/>
      <w:r w:rsidRPr="00BC7EBD">
        <w:rPr>
          <w:b/>
          <w:sz w:val="22"/>
          <w:szCs w:val="22"/>
        </w:rPr>
        <w:t xml:space="preserve"> tenham o mesmo direito a um atendimento rápido e qualificado que as de outras regiões da cidade.</w:t>
      </w:r>
    </w:p>
    <w:p w:rsidR="00AA7DE9" w:rsidRPr="00BC7EBD" w:rsidRDefault="00AA7DE9" w:rsidP="00AA7DE9">
      <w:pPr>
        <w:pStyle w:val="Corpodetexto"/>
        <w:spacing w:before="167"/>
        <w:ind w:left="23"/>
      </w:pPr>
    </w:p>
    <w:p w:rsidR="00AA7DE9" w:rsidRPr="00BC7EBD" w:rsidRDefault="00AA7DE9" w:rsidP="00AA7DE9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BC7EBD">
        <w:rPr>
          <w:sz w:val="20"/>
          <w:szCs w:val="20"/>
        </w:rPr>
        <w:t>Sala</w:t>
      </w:r>
      <w:r w:rsidRPr="00BC7EBD">
        <w:rPr>
          <w:spacing w:val="-3"/>
          <w:sz w:val="20"/>
          <w:szCs w:val="20"/>
        </w:rPr>
        <w:t xml:space="preserve"> </w:t>
      </w:r>
      <w:r w:rsidRPr="00BC7EBD">
        <w:rPr>
          <w:sz w:val="20"/>
          <w:szCs w:val="20"/>
        </w:rPr>
        <w:t>das</w:t>
      </w:r>
      <w:r w:rsidRPr="00BC7EBD">
        <w:rPr>
          <w:spacing w:val="-3"/>
          <w:sz w:val="20"/>
          <w:szCs w:val="20"/>
        </w:rPr>
        <w:t xml:space="preserve"> </w:t>
      </w:r>
      <w:r w:rsidRPr="00BC7EBD">
        <w:rPr>
          <w:sz w:val="20"/>
          <w:szCs w:val="20"/>
        </w:rPr>
        <w:t>Sessões, 14</w:t>
      </w:r>
      <w:r w:rsidRPr="00BC7EBD">
        <w:rPr>
          <w:spacing w:val="-3"/>
          <w:sz w:val="20"/>
          <w:szCs w:val="20"/>
        </w:rPr>
        <w:t xml:space="preserve"> </w:t>
      </w:r>
      <w:r w:rsidRPr="00BC7EBD">
        <w:rPr>
          <w:sz w:val="20"/>
          <w:szCs w:val="20"/>
        </w:rPr>
        <w:t>de</w:t>
      </w:r>
      <w:r w:rsidRPr="00BC7EBD">
        <w:rPr>
          <w:spacing w:val="-2"/>
          <w:sz w:val="20"/>
          <w:szCs w:val="20"/>
        </w:rPr>
        <w:t xml:space="preserve"> </w:t>
      </w:r>
      <w:r w:rsidRPr="00BC7EBD">
        <w:rPr>
          <w:sz w:val="20"/>
          <w:szCs w:val="20"/>
        </w:rPr>
        <w:t>Outubro</w:t>
      </w:r>
      <w:r w:rsidRPr="00BC7EBD">
        <w:rPr>
          <w:spacing w:val="-3"/>
          <w:sz w:val="20"/>
          <w:szCs w:val="20"/>
        </w:rPr>
        <w:t xml:space="preserve"> </w:t>
      </w:r>
      <w:r w:rsidRPr="00BC7EBD">
        <w:rPr>
          <w:sz w:val="20"/>
          <w:szCs w:val="20"/>
        </w:rPr>
        <w:t>de</w:t>
      </w:r>
      <w:r w:rsidRPr="00BC7EBD">
        <w:rPr>
          <w:spacing w:val="-2"/>
          <w:sz w:val="20"/>
          <w:szCs w:val="20"/>
        </w:rPr>
        <w:t xml:space="preserve"> 2025.</w:t>
      </w:r>
    </w:p>
    <w:p w:rsidR="00AA7DE9" w:rsidRPr="00BC7EBD" w:rsidRDefault="00AA7DE9" w:rsidP="00AA7DE9">
      <w:pPr>
        <w:spacing w:before="187"/>
        <w:ind w:right="298"/>
        <w:jc w:val="right"/>
        <w:rPr>
          <w:spacing w:val="-2"/>
          <w:sz w:val="18"/>
        </w:rPr>
      </w:pPr>
    </w:p>
    <w:p w:rsidR="00AA7DE9" w:rsidRPr="00BC7EBD" w:rsidRDefault="00210E49" w:rsidP="00210E49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</w:t>
      </w:r>
      <w:bookmarkStart w:id="0" w:name="_GoBack"/>
      <w:bookmarkEnd w:id="0"/>
    </w:p>
    <w:p w:rsidR="00AA7DE9" w:rsidRPr="00BC7EBD" w:rsidRDefault="00AA7DE9" w:rsidP="00AA7DE9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 w:rsidRPr="00BC7EBD">
        <w:rPr>
          <w:b/>
          <w:spacing w:val="-2"/>
        </w:rPr>
        <w:t>Eduardo Paiva</w:t>
      </w:r>
    </w:p>
    <w:p w:rsidR="00AA7DE9" w:rsidRPr="00BC7EBD" w:rsidRDefault="00AA7DE9" w:rsidP="00AA7DE9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 w:rsidRPr="00BC7EBD">
        <w:rPr>
          <w:b/>
          <w:spacing w:val="-2"/>
        </w:rPr>
        <w:t>Vereador</w:t>
      </w:r>
    </w:p>
    <w:p w:rsidR="00AA7DE9" w:rsidRPr="00BC7EBD" w:rsidRDefault="00AA7DE9" w:rsidP="00AA7DE9">
      <w:pPr>
        <w:spacing w:before="39" w:line="254" w:lineRule="auto"/>
        <w:ind w:right="6782"/>
        <w:rPr>
          <w:b/>
          <w:spacing w:val="-2"/>
        </w:rPr>
      </w:pPr>
    </w:p>
    <w:p w:rsidR="00AA7DE9" w:rsidRPr="00BC7EBD" w:rsidRDefault="00AA7DE9" w:rsidP="00AA7DE9">
      <w:pPr>
        <w:spacing w:before="39" w:line="254" w:lineRule="auto"/>
        <w:ind w:right="6782"/>
        <w:rPr>
          <w:b/>
          <w:spacing w:val="-2"/>
        </w:rPr>
      </w:pPr>
    </w:p>
    <w:p w:rsidR="00AA7DE9" w:rsidRPr="00BC7EBD" w:rsidRDefault="00AA7DE9" w:rsidP="00AA7DE9">
      <w:pPr>
        <w:spacing w:before="39" w:line="254" w:lineRule="auto"/>
        <w:ind w:right="6782"/>
        <w:rPr>
          <w:b/>
          <w:spacing w:val="-2"/>
        </w:rPr>
      </w:pPr>
    </w:p>
    <w:p w:rsidR="00AA7DE9" w:rsidRPr="00BC7EBD" w:rsidRDefault="00AA7DE9" w:rsidP="00AA7DE9">
      <w:pPr>
        <w:spacing w:before="39" w:line="254" w:lineRule="auto"/>
        <w:ind w:right="6782"/>
        <w:rPr>
          <w:b/>
          <w:spacing w:val="-2"/>
        </w:rPr>
      </w:pPr>
    </w:p>
    <w:p w:rsidR="00AA7DE9" w:rsidRPr="00BC7EBD" w:rsidRDefault="00AA7DE9" w:rsidP="00AA7DE9">
      <w:pPr>
        <w:spacing w:before="39" w:line="254" w:lineRule="auto"/>
        <w:ind w:right="6782"/>
        <w:rPr>
          <w:b/>
          <w:spacing w:val="-2"/>
        </w:rPr>
      </w:pPr>
    </w:p>
    <w:p w:rsidR="00AA7DE9" w:rsidRPr="00BC7EBD" w:rsidRDefault="00AA7DE9" w:rsidP="00AA7DE9">
      <w:pPr>
        <w:spacing w:before="39" w:line="254" w:lineRule="auto"/>
        <w:ind w:right="115"/>
        <w:rPr>
          <w:b/>
        </w:rPr>
      </w:pPr>
    </w:p>
    <w:p w:rsidR="009D39C3" w:rsidRPr="00BC7EBD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Pr="00BC7EBD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Pr="00BC7EBD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Pr="00BC7EBD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Pr="00BC7EBD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Pr="00BC7EBD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 w:rsidRPr="00BC7EBD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958F2"/>
    <w:rsid w:val="000F3AAD"/>
    <w:rsid w:val="000F5A1D"/>
    <w:rsid w:val="00210E49"/>
    <w:rsid w:val="002C0FA3"/>
    <w:rsid w:val="003143BE"/>
    <w:rsid w:val="003A0AE5"/>
    <w:rsid w:val="003B0044"/>
    <w:rsid w:val="00564704"/>
    <w:rsid w:val="007566F9"/>
    <w:rsid w:val="0077739C"/>
    <w:rsid w:val="008D5DF7"/>
    <w:rsid w:val="009D39C3"/>
    <w:rsid w:val="00A705A0"/>
    <w:rsid w:val="00AA7DE9"/>
    <w:rsid w:val="00B3386E"/>
    <w:rsid w:val="00B74C44"/>
    <w:rsid w:val="00BB77B6"/>
    <w:rsid w:val="00BC7EBD"/>
    <w:rsid w:val="00C81442"/>
    <w:rsid w:val="00F6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  <w:style w:type="paragraph" w:styleId="NormalWeb">
    <w:name w:val="Normal (Web)"/>
    <w:basedOn w:val="Normal"/>
    <w:uiPriority w:val="99"/>
    <w:semiHidden/>
    <w:unhideWhenUsed/>
    <w:rsid w:val="000958F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  <w:style w:type="paragraph" w:styleId="NormalWeb">
    <w:name w:val="Normal (Web)"/>
    <w:basedOn w:val="Normal"/>
    <w:uiPriority w:val="99"/>
    <w:semiHidden/>
    <w:unhideWhenUsed/>
    <w:rsid w:val="000958F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3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2025-10-14T20:39:00Z</dcterms:created>
  <dcterms:modified xsi:type="dcterms:W3CDTF">2025-10-14T20:39:00Z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