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51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b w:val="1"/>
          <w:sz w:val="20"/>
          <w:szCs w:val="20"/>
          <w:rtl w:val="0"/>
        </w:rPr>
        <w:t xml:space="preserve">Programa de assistência técnica e social para melhoria das unidades habitacionais da cidade implementado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b w:val="1"/>
          <w:sz w:val="20"/>
          <w:szCs w:val="20"/>
          <w:rtl w:val="0"/>
        </w:rPr>
        <w:t xml:space="preserve">0141| Habitação e Regularização Fundiária</w:t>
      </w:r>
      <w:r w:rsidDel="00000000" w:rsidR="00000000" w:rsidRPr="00000000">
        <w:rPr>
          <w:b w:val="1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sz w:val="24"/>
          <w:szCs w:val="24"/>
          <w:rtl w:val="0"/>
        </w:rPr>
        <w:t xml:space="preserve">0141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| Habitação e Regularização Fundiária</w:t>
      </w:r>
      <w:r w:rsidDel="00000000" w:rsidR="00000000" w:rsidRPr="00000000">
        <w:rPr>
          <w:sz w:val="20"/>
          <w:szCs w:val="20"/>
          <w:rtl w:val="0"/>
        </w:rPr>
        <w:t xml:space="preserve">,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285"/>
        <w:gridCol w:w="915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45"/>
            <w:gridCol w:w="810"/>
            <w:gridCol w:w="900"/>
            <w:gridCol w:w="285"/>
            <w:gridCol w:w="915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0141|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de assistência técnica e social para melhoria das unidades habitacionais da cidade implementado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 de programa destinado à assistência técnica gratuita e apoio social para a melhoria das condições habitacionais de famílias de baixa renda em Niterói. O programa inclui o cadastramento de profissionais de diversas áreas (engenharia, arquitetura, serviço social, direito, psicologia, saúde, entre outras), formando equipes multidisciplinares que atuarão de forma integrada. As ações compreendem: elaboração de projetos técnicos de reforma e adequação, acompanhamento social e jurídico para regularização fundiária, capacitação dos moradores para manutenção das habitações, promoção de acessibilidade e sustentabilidade, além do fortalecimento da cidadania nos territórios atendidos.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Habitação e Regularização Fundiária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0141| Habitação e Regularização Fundiária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inclusão do produto “Implementação do programa de assistência técnica e social para melhoria das unidades habitacionais da cidade” no Plano Plurianual 2026 de Niterói é fundamental para fortalecer a política habitacional e reduzir desigualdades urbanas. O programa prevê o cadastramento de profissionais de diversas áreas — como arquitetura, engenharia, serviço social e direito — para oferecer suporte técnico e social às famílias de baixa renda, garantindo reformas, ampliações e adequações seguras e acessíveis. Trata-se de medida estratégica para assegurar moradia digna, promover saúde, qualidade de vida e efetivar o direito constitucional à habitação adequada.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2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4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8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