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83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2">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Reforma da Estrutura Física da Associação de Amigos e Pescadores São Pedro</w:t>
      </w:r>
      <w:r w:rsidDel="00000000" w:rsidR="00000000" w:rsidRPr="00000000">
        <w:rPr>
          <w:b w:val="1"/>
          <w:sz w:val="20"/>
          <w:szCs w:val="20"/>
          <w:rtl w:val="0"/>
        </w:rPr>
        <w:t xml:space="preserve"> no anexo I – Estrutura Consolidada do Plano Plurianual 2026-2029 para o quadriênio 2026/2029, no Programa 147- Cidade Verde e Sustentável, do Projeto de Lei 00361/2025.</w:t>
      </w:r>
      <w:r w:rsidDel="00000000" w:rsidR="00000000" w:rsidRPr="00000000">
        <w:rPr>
          <w:rtl w:val="0"/>
        </w:rPr>
      </w:r>
    </w:p>
    <w:p w:rsidR="00000000" w:rsidDel="00000000" w:rsidP="00000000" w:rsidRDefault="00000000" w:rsidRPr="00000000" w14:paraId="00000003">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 147- Cidade Verde e Sustentável do Projeto de Lei 000361/2025, conforme tabela abaixo: </w:t>
      </w:r>
    </w:p>
    <w:tbl>
      <w:tblPr>
        <w:tblStyle w:val="Table1"/>
        <w:tblW w:w="14445.0" w:type="dxa"/>
        <w:jc w:val="left"/>
        <w:tblInd w:w="-255.0" w:type="dxa"/>
        <w:tblBorders>
          <w:top w:color="000000" w:space="0" w:sz="6" w:val="single"/>
          <w:left w:color="000000" w:space="0" w:sz="6" w:val="single"/>
          <w:bottom w:color="000000" w:space="0" w:sz="6" w:val="single"/>
          <w:right w:color="000000" w:space="0" w:sz="6" w:val="single"/>
        </w:tblBorders>
        <w:tblLayout w:type="fixed"/>
        <w:tblLook w:val="0400"/>
      </w:tblPr>
      <w:tblGrid>
        <w:gridCol w:w="915"/>
        <w:gridCol w:w="1125"/>
        <w:gridCol w:w="870"/>
        <w:gridCol w:w="330"/>
        <w:gridCol w:w="870"/>
        <w:gridCol w:w="945"/>
        <w:gridCol w:w="345"/>
        <w:gridCol w:w="1245"/>
        <w:gridCol w:w="960"/>
        <w:gridCol w:w="840"/>
        <w:gridCol w:w="480"/>
        <w:gridCol w:w="1380"/>
        <w:gridCol w:w="915"/>
        <w:gridCol w:w="855"/>
        <w:gridCol w:w="930"/>
        <w:gridCol w:w="1440"/>
        <w:tblGridChange w:id="0">
          <w:tblGrid>
            <w:gridCol w:w="915"/>
            <w:gridCol w:w="1125"/>
            <w:gridCol w:w="870"/>
            <w:gridCol w:w="330"/>
            <w:gridCol w:w="870"/>
            <w:gridCol w:w="945"/>
            <w:gridCol w:w="345"/>
            <w:gridCol w:w="1245"/>
            <w:gridCol w:w="960"/>
            <w:gridCol w:w="840"/>
            <w:gridCol w:w="480"/>
            <w:gridCol w:w="1380"/>
            <w:gridCol w:w="915"/>
            <w:gridCol w:w="855"/>
            <w:gridCol w:w="930"/>
            <w:gridCol w:w="1440"/>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4">
            <w:pPr>
              <w:widowControl w:val="0"/>
              <w:spacing w:line="259" w:lineRule="auto"/>
              <w:jc w:val="center"/>
              <w:rPr>
                <w:sz w:val="18"/>
                <w:szCs w:val="18"/>
              </w:rPr>
            </w:pPr>
            <w:r w:rsidDel="00000000" w:rsidR="00000000" w:rsidRPr="00000000">
              <w:rPr>
                <w:b w:val="1"/>
                <w:sz w:val="18"/>
                <w:szCs w:val="18"/>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8">
            <w:pPr>
              <w:widowControl w:val="0"/>
              <w:spacing w:line="279" w:lineRule="auto"/>
              <w:rPr>
                <w:sz w:val="18"/>
                <w:szCs w:val="18"/>
              </w:rPr>
            </w:pPr>
            <w:r w:rsidDel="00000000" w:rsidR="00000000" w:rsidRPr="00000000">
              <w:rPr>
                <w:sz w:val="18"/>
                <w:szCs w:val="18"/>
                <w:rtl w:val="0"/>
              </w:rPr>
              <w:t xml:space="preserve">147- Cidade Verde e Sustentável </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4">
            <w:pPr>
              <w:widowControl w:val="0"/>
              <w:spacing w:line="279" w:lineRule="auto"/>
              <w:jc w:val="center"/>
              <w:rPr>
                <w:sz w:val="18"/>
                <w:szCs w:val="18"/>
              </w:rPr>
            </w:pPr>
            <w:r w:rsidDel="00000000" w:rsidR="00000000" w:rsidRPr="00000000">
              <w:rPr>
                <w:b w:val="1"/>
                <w:sz w:val="18"/>
                <w:szCs w:val="18"/>
                <w:rtl w:val="0"/>
              </w:rPr>
              <w:t xml:space="preserve">TÍTULO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8">
            <w:pPr>
              <w:widowControl w:val="0"/>
              <w:spacing w:after="160" w:lineRule="auto"/>
              <w:ind w:left="0" w:firstLine="0"/>
              <w:jc w:val="both"/>
              <w:rPr>
                <w:sz w:val="18"/>
                <w:szCs w:val="18"/>
              </w:rPr>
            </w:pPr>
            <w:r w:rsidDel="00000000" w:rsidR="00000000" w:rsidRPr="00000000">
              <w:rPr>
                <w:sz w:val="18"/>
                <w:szCs w:val="18"/>
                <w:rtl w:val="0"/>
              </w:rPr>
              <w:t xml:space="preserve">Reforma da Estrutura Física da Associação de Amigos e Pescadores São Pedro</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4">
            <w:pPr>
              <w:widowControl w:val="0"/>
              <w:spacing w:line="279" w:lineRule="auto"/>
              <w:jc w:val="center"/>
              <w:rPr>
                <w:sz w:val="18"/>
                <w:szCs w:val="18"/>
              </w:rPr>
            </w:pPr>
            <w:r w:rsidDel="00000000" w:rsidR="00000000" w:rsidRPr="00000000">
              <w:rPr>
                <w:b w:val="1"/>
                <w:sz w:val="18"/>
                <w:szCs w:val="18"/>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8">
            <w:pPr>
              <w:spacing w:line="276" w:lineRule="auto"/>
              <w:rPr>
                <w:sz w:val="18"/>
                <w:szCs w:val="18"/>
                <w:highlight w:val="white"/>
              </w:rPr>
            </w:pPr>
            <w:r w:rsidDel="00000000" w:rsidR="00000000" w:rsidRPr="00000000">
              <w:rPr>
                <w:sz w:val="18"/>
                <w:szCs w:val="18"/>
                <w:shd w:fill="f8f9fa" w:val="clear"/>
                <w:rtl w:val="0"/>
              </w:rPr>
              <w:t xml:space="preserve">Reformar a estrutura física do deck e local de guarderia dos barcos dos pescadores da Associação São Pedro localizada atrás do shopping Bay Market.</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4">
            <w:pPr>
              <w:widowControl w:val="0"/>
              <w:spacing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8">
            <w:pPr>
              <w:widowControl w:val="0"/>
              <w:spacing w:line="240" w:lineRule="auto"/>
              <w:jc w:val="center"/>
              <w:rPr>
                <w:sz w:val="18"/>
                <w:szCs w:val="18"/>
              </w:rPr>
            </w:pPr>
            <w:r w:rsidDel="00000000" w:rsidR="00000000" w:rsidRPr="00000000">
              <w:rPr>
                <w:sz w:val="18"/>
                <w:szCs w:val="18"/>
                <w:rtl w:val="0"/>
              </w:rPr>
              <w:t xml:space="preserve">Unidade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A">
            <w:pPr>
              <w:widowControl w:val="0"/>
              <w:spacing w:line="240" w:lineRule="auto"/>
              <w:jc w:val="center"/>
              <w:rPr>
                <w:sz w:val="18"/>
                <w:szCs w:val="18"/>
              </w:rPr>
            </w:pPr>
            <w:r w:rsidDel="00000000" w:rsidR="00000000" w:rsidRPr="00000000">
              <w:rPr>
                <w:b w:val="1"/>
                <w:sz w:val="18"/>
                <w:szCs w:val="18"/>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C">
            <w:pPr>
              <w:spacing w:line="279" w:lineRule="auto"/>
              <w:jc w:val="center"/>
              <w:rPr>
                <w:sz w:val="18"/>
                <w:szCs w:val="18"/>
              </w:rPr>
            </w:pPr>
            <w:r w:rsidDel="00000000" w:rsidR="00000000" w:rsidRPr="00000000">
              <w:rPr>
                <w:sz w:val="18"/>
                <w:szCs w:val="18"/>
                <w:rtl w:val="0"/>
              </w:rPr>
              <w:t xml:space="preserve">SEC MUNICIP DE DESENV ECONÔMICO E REVIT. DO CENTRO</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E">
            <w:pPr>
              <w:widowControl w:val="0"/>
              <w:spacing w:line="240" w:lineRule="auto"/>
              <w:jc w:val="center"/>
              <w:rPr>
                <w:b w:val="1"/>
                <w:sz w:val="18"/>
                <w:szCs w:val="18"/>
              </w:rPr>
            </w:pPr>
            <w:r w:rsidDel="00000000" w:rsidR="00000000" w:rsidRPr="00000000">
              <w:rPr>
                <w:b w:val="1"/>
                <w:sz w:val="18"/>
                <w:szCs w:val="18"/>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0">
            <w:pPr>
              <w:spacing w:line="279" w:lineRule="auto"/>
              <w:jc w:val="center"/>
              <w:rPr>
                <w:sz w:val="20"/>
                <w:szCs w:val="20"/>
              </w:rPr>
            </w:pPr>
            <w:r w:rsidDel="00000000" w:rsidR="00000000" w:rsidRPr="00000000">
              <w:rPr>
                <w:sz w:val="20"/>
                <w:szCs w:val="20"/>
                <w:rtl w:val="0"/>
              </w:rPr>
              <w:t xml:space="preserve">NITERÓI POR ELAS;</w:t>
            </w:r>
          </w:p>
          <w:p w:rsidR="00000000" w:rsidDel="00000000" w:rsidP="00000000" w:rsidRDefault="00000000" w:rsidRPr="00000000" w14:paraId="00000041">
            <w:pPr>
              <w:spacing w:line="279" w:lineRule="auto"/>
              <w:jc w:val="center"/>
              <w:rPr>
                <w:sz w:val="20"/>
                <w:szCs w:val="20"/>
              </w:rPr>
            </w:pPr>
            <w:r w:rsidDel="00000000" w:rsidR="00000000" w:rsidRPr="00000000">
              <w:rPr>
                <w:sz w:val="20"/>
                <w:szCs w:val="20"/>
                <w:rtl w:val="0"/>
              </w:rPr>
              <w:t xml:space="preserve">NITERÓI PRIMEIRA INFÂNCIA;</w:t>
            </w:r>
          </w:p>
          <w:p w:rsidR="00000000" w:rsidDel="00000000" w:rsidP="00000000" w:rsidRDefault="00000000" w:rsidRPr="00000000" w14:paraId="00000042">
            <w:pPr>
              <w:spacing w:line="279" w:lineRule="auto"/>
              <w:jc w:val="center"/>
              <w:rPr>
                <w:sz w:val="20"/>
                <w:szCs w:val="20"/>
              </w:rPr>
            </w:pPr>
            <w:r w:rsidDel="00000000" w:rsidR="00000000" w:rsidRPr="00000000">
              <w:rPr>
                <w:sz w:val="20"/>
                <w:szCs w:val="20"/>
                <w:rtl w:val="0"/>
              </w:rPr>
              <w:t xml:space="preserve">NITERÓI JOVEM;</w:t>
            </w:r>
          </w:p>
          <w:p w:rsidR="00000000" w:rsidDel="00000000" w:rsidP="00000000" w:rsidRDefault="00000000" w:rsidRPr="00000000" w14:paraId="00000043">
            <w:pPr>
              <w:spacing w:line="279" w:lineRule="auto"/>
              <w:jc w:val="center"/>
              <w:rPr>
                <w:sz w:val="18"/>
                <w:szCs w:val="18"/>
              </w:rPr>
            </w:pPr>
            <w:r w:rsidDel="00000000" w:rsidR="00000000" w:rsidRPr="00000000">
              <w:rPr>
                <w:sz w:val="20"/>
                <w:szCs w:val="20"/>
                <w:rtl w:val="0"/>
              </w:rPr>
              <w:t xml:space="preserve">NITERÓI ANTIRRACISTA</w:t>
            </w: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7">
            <w:pPr>
              <w:widowControl w:val="0"/>
              <w:spacing w:line="240" w:lineRule="auto"/>
              <w:jc w:val="center"/>
              <w:rPr>
                <w:sz w:val="18"/>
                <w:szCs w:val="18"/>
              </w:rPr>
            </w:pPr>
            <w:r w:rsidDel="00000000" w:rsidR="00000000" w:rsidRPr="00000000">
              <w:rPr>
                <w:b w:val="1"/>
                <w:sz w:val="18"/>
                <w:szCs w:val="18"/>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A">
            <w:pPr>
              <w:widowControl w:val="0"/>
              <w:spacing w:line="240" w:lineRule="auto"/>
              <w:jc w:val="center"/>
              <w:rPr>
                <w:sz w:val="18"/>
                <w:szCs w:val="18"/>
              </w:rPr>
            </w:pPr>
            <w:r w:rsidDel="00000000" w:rsidR="00000000" w:rsidRPr="00000000">
              <w:rPr>
                <w:b w:val="1"/>
                <w:sz w:val="18"/>
                <w:szCs w:val="18"/>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4F">
            <w:pPr>
              <w:widowControl w:val="0"/>
              <w:spacing w:line="240" w:lineRule="auto"/>
              <w:jc w:val="center"/>
              <w:rPr>
                <w:sz w:val="18"/>
                <w:szCs w:val="18"/>
              </w:rPr>
            </w:pPr>
            <w:r w:rsidDel="00000000" w:rsidR="00000000" w:rsidRPr="00000000">
              <w:rPr>
                <w:b w:val="1"/>
                <w:sz w:val="18"/>
                <w:szCs w:val="18"/>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3">
            <w:pPr>
              <w:widowControl w:val="0"/>
              <w:spacing w:line="240" w:lineRule="auto"/>
              <w:jc w:val="center"/>
              <w:rPr>
                <w:sz w:val="18"/>
                <w:szCs w:val="18"/>
              </w:rPr>
            </w:pPr>
            <w:r w:rsidDel="00000000" w:rsidR="00000000" w:rsidRPr="00000000">
              <w:rPr>
                <w:b w:val="1"/>
                <w:sz w:val="18"/>
                <w:szCs w:val="18"/>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6">
            <w:pPr>
              <w:spacing w:line="240" w:lineRule="auto"/>
              <w:jc w:val="center"/>
              <w:rPr>
                <w:sz w:val="18"/>
                <w:szCs w:val="18"/>
              </w:rPr>
            </w:pPr>
            <w:r w:rsidDel="00000000" w:rsidR="00000000" w:rsidRPr="00000000">
              <w:rPr>
                <w:b w:val="1"/>
                <w:sz w:val="18"/>
                <w:szCs w:val="18"/>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7">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8">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A">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C">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F">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0">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3">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4">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519.7045898437499"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8">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C">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E">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0">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4">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5">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7">
            <w:pPr>
              <w:widowControl w:val="0"/>
              <w:spacing w:line="25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8">
            <w:pPr>
              <w:widowControl w:val="0"/>
              <w:spacing w:line="279" w:lineRule="auto"/>
              <w:jc w:val="center"/>
              <w:rPr>
                <w:sz w:val="18"/>
                <w:szCs w:val="18"/>
              </w:rPr>
            </w:pPr>
            <w:r w:rsidDel="00000000" w:rsidR="00000000" w:rsidRPr="00000000">
              <w:rPr>
                <w:sz w:val="18"/>
                <w:szCs w:val="18"/>
                <w:rtl w:val="0"/>
              </w:rPr>
              <w:t xml:space="preserve">R$150.000,00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79" w:lineRule="auto"/>
              <w:jc w:val="center"/>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A">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C">
            <w:pPr>
              <w:widowControl w:val="0"/>
              <w:spacing w:line="279" w:lineRule="auto"/>
              <w:jc w:val="center"/>
              <w:rPr>
                <w:sz w:val="18"/>
                <w:szCs w:val="18"/>
              </w:rPr>
            </w:pPr>
            <w:r w:rsidDel="00000000" w:rsidR="00000000" w:rsidRPr="00000000">
              <w:rPr>
                <w:sz w:val="18"/>
                <w:szCs w:val="18"/>
                <w:rtl w:val="0"/>
              </w:rPr>
              <w:t xml:space="preserve">R$150.000,00</w:t>
            </w:r>
          </w:p>
          <w:p w:rsidR="00000000" w:rsidDel="00000000" w:rsidP="00000000" w:rsidRDefault="00000000" w:rsidRPr="00000000" w14:paraId="0000007D">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F">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0">
            <w:pPr>
              <w:widowControl w:val="0"/>
              <w:spacing w:line="279" w:lineRule="auto"/>
              <w:jc w:val="center"/>
              <w:rPr>
                <w:sz w:val="18"/>
                <w:szCs w:val="18"/>
              </w:rPr>
            </w:pP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1">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3">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7">
            <w:pPr>
              <w:spacing w:line="279" w:lineRule="auto"/>
              <w:jc w:val="center"/>
              <w:rPr>
                <w:sz w:val="18"/>
                <w:szCs w:val="18"/>
              </w:rPr>
            </w:pPr>
            <w:r w:rsidDel="00000000" w:rsidR="00000000" w:rsidRPr="00000000">
              <w:rPr>
                <w:sz w:val="18"/>
                <w:szCs w:val="18"/>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8">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B">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0">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spacing w:line="279" w:lineRule="auto"/>
              <w:jc w:val="center"/>
              <w:rPr>
                <w:sz w:val="18"/>
                <w:szCs w:val="18"/>
              </w:rPr>
            </w:pPr>
            <w:r w:rsidDel="00000000" w:rsidR="00000000" w:rsidRPr="00000000">
              <w:rPr>
                <w:sz w:val="18"/>
                <w:szCs w:val="18"/>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8">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B">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0">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spacing w:line="279" w:lineRule="auto"/>
              <w:jc w:val="center"/>
              <w:rPr>
                <w:sz w:val="18"/>
                <w:szCs w:val="18"/>
              </w:rPr>
            </w:pPr>
            <w:r w:rsidDel="00000000" w:rsidR="00000000" w:rsidRPr="00000000">
              <w:rPr>
                <w:sz w:val="18"/>
                <w:szCs w:val="18"/>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8">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B">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0">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spacing w:line="279" w:lineRule="auto"/>
              <w:jc w:val="center"/>
              <w:rPr>
                <w:sz w:val="18"/>
                <w:szCs w:val="18"/>
              </w:rPr>
            </w:pPr>
            <w:r w:rsidDel="00000000" w:rsidR="00000000" w:rsidRPr="00000000">
              <w:rPr>
                <w:sz w:val="18"/>
                <w:szCs w:val="18"/>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8">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B">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0">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spacing w:line="279" w:lineRule="auto"/>
              <w:jc w:val="center"/>
              <w:rPr>
                <w:sz w:val="18"/>
                <w:szCs w:val="18"/>
              </w:rPr>
            </w:pPr>
            <w:r w:rsidDel="00000000" w:rsidR="00000000" w:rsidRPr="00000000">
              <w:rPr>
                <w:sz w:val="18"/>
                <w:szCs w:val="18"/>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8">
            <w:pPr>
              <w:widowControl w:val="0"/>
              <w:spacing w:line="259" w:lineRule="auto"/>
              <w:jc w:val="center"/>
              <w:rPr>
                <w:sz w:val="18"/>
                <w:szCs w:val="18"/>
              </w:rPr>
            </w:pPr>
            <w:r w:rsidDel="00000000" w:rsidR="00000000" w:rsidRPr="00000000">
              <w:rPr>
                <w:sz w:val="18"/>
                <w:szCs w:val="18"/>
                <w:rtl w:val="0"/>
              </w:rPr>
              <w:t xml:space="preserve">1</w:t>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B">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0">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4">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7">
            <w:pPr>
              <w:spacing w:line="279" w:lineRule="auto"/>
              <w:jc w:val="center"/>
              <w:rPr>
                <w:sz w:val="18"/>
                <w:szCs w:val="18"/>
              </w:rPr>
            </w:pPr>
            <w:r w:rsidDel="00000000" w:rsidR="00000000" w:rsidRPr="00000000">
              <w:rPr>
                <w:sz w:val="18"/>
                <w:szCs w:val="18"/>
                <w:rtl w:val="0"/>
              </w:rPr>
              <w:t xml:space="preserve">Praias da Baía</w:t>
            </w:r>
          </w:p>
          <w:p w:rsidR="00000000" w:rsidDel="00000000" w:rsidP="00000000" w:rsidRDefault="00000000" w:rsidRPr="00000000" w14:paraId="000000D8">
            <w:pPr>
              <w:spacing w:line="279" w:lineRule="auto"/>
              <w:jc w:val="center"/>
              <w:rPr>
                <w:sz w:val="18"/>
                <w:szCs w:val="18"/>
              </w:rPr>
            </w:pPr>
            <w:r w:rsidDel="00000000" w:rsidR="00000000" w:rsidRPr="00000000">
              <w:rPr>
                <w:rtl w:val="0"/>
              </w:rPr>
            </w:r>
          </w:p>
        </w:tc>
      </w:tr>
    </w:tbl>
    <w:p w:rsidR="00000000" w:rsidDel="00000000" w:rsidP="00000000" w:rsidRDefault="00000000" w:rsidRPr="00000000" w14:paraId="000000D9">
      <w:pPr>
        <w:spacing w:after="160" w:line="240" w:lineRule="auto"/>
        <w:rPr>
          <w:i w:val="1"/>
          <w:sz w:val="20"/>
          <w:szCs w:val="20"/>
        </w:rPr>
      </w:pPr>
      <w:bookmarkStart w:colFirst="0" w:colLast="0" w:name="_heading=h.6jbv7kvy3gre"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A">
      <w:pPr>
        <w:spacing w:after="160" w:line="240" w:lineRule="auto"/>
        <w:rPr>
          <w:i w:val="1"/>
          <w:sz w:val="20"/>
          <w:szCs w:val="20"/>
        </w:rPr>
      </w:pPr>
      <w:bookmarkStart w:colFirst="0" w:colLast="0" w:name="_heading=h.jy5f0beei160" w:id="1"/>
      <w:bookmarkEnd w:id="1"/>
      <w:r w:rsidDel="00000000" w:rsidR="00000000" w:rsidRPr="00000000">
        <w:rPr>
          <w:rtl w:val="0"/>
        </w:rPr>
      </w:r>
    </w:p>
    <w:p w:rsidR="00000000" w:rsidDel="00000000" w:rsidP="00000000" w:rsidRDefault="00000000" w:rsidRPr="00000000" w14:paraId="000000DB">
      <w:pPr>
        <w:spacing w:after="160" w:line="240" w:lineRule="auto"/>
        <w:rPr>
          <w:i w:val="1"/>
          <w:sz w:val="20"/>
          <w:szCs w:val="20"/>
        </w:rPr>
      </w:pPr>
      <w:bookmarkStart w:colFirst="0" w:colLast="0" w:name="_heading=h.9hc25zetv602" w:id="2"/>
      <w:bookmarkEnd w:id="2"/>
      <w:r w:rsidDel="00000000" w:rsidR="00000000" w:rsidRPr="00000000">
        <w:rPr>
          <w:rtl w:val="0"/>
        </w:rPr>
      </w:r>
    </w:p>
    <w:p w:rsidR="00000000" w:rsidDel="00000000" w:rsidP="00000000" w:rsidRDefault="00000000" w:rsidRPr="00000000" w14:paraId="000000DC">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D">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E">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F">
            <w:pPr>
              <w:spacing w:line="240" w:lineRule="auto"/>
              <w:rPr>
                <w:sz w:val="20"/>
                <w:szCs w:val="20"/>
                <w:highlight w:val="yellow"/>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0">
            <w:pPr>
              <w:widowControl w:val="0"/>
              <w:spacing w:line="279" w:lineRule="auto"/>
              <w:jc w:val="center"/>
              <w:rPr>
                <w:sz w:val="20"/>
                <w:szCs w:val="20"/>
                <w:highlight w:val="yellow"/>
              </w:rPr>
            </w:pP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E1">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E2">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3">
            <w:pPr>
              <w:spacing w:line="240" w:lineRule="auto"/>
              <w:rPr>
                <w:sz w:val="20"/>
                <w:szCs w:val="20"/>
              </w:rPr>
            </w:pPr>
            <w:r w:rsidDel="00000000" w:rsidR="00000000" w:rsidRPr="00000000">
              <w:rPr>
                <w:sz w:val="20"/>
                <w:szCs w:val="20"/>
                <w:rtl w:val="0"/>
              </w:rPr>
              <w:t xml:space="preserve">147- Cidade Verde e Sustentável</w:t>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4">
            <w:pPr>
              <w:widowControl w:val="0"/>
              <w:spacing w:line="279" w:lineRule="auto"/>
              <w:jc w:val="center"/>
              <w:rPr>
                <w:sz w:val="20"/>
                <w:szCs w:val="20"/>
              </w:rPr>
            </w:pPr>
            <w:r w:rsidDel="00000000" w:rsidR="00000000" w:rsidRPr="00000000">
              <w:rPr>
                <w:sz w:val="20"/>
                <w:szCs w:val="20"/>
                <w:rtl w:val="0"/>
              </w:rPr>
              <w:t xml:space="preserve">R$ 300.000,00</w:t>
            </w:r>
          </w:p>
        </w:tc>
      </w:tr>
    </w:tbl>
    <w:p w:rsidR="00000000" w:rsidDel="00000000" w:rsidP="00000000" w:rsidRDefault="00000000" w:rsidRPr="00000000" w14:paraId="000000E5">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E6">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7">
      <w:pPr>
        <w:spacing w:line="240" w:lineRule="auto"/>
        <w:ind w:firstLine="720"/>
        <w:jc w:val="both"/>
        <w:rPr>
          <w:highlight w:val="white"/>
        </w:rPr>
      </w:pPr>
      <w:r w:rsidDel="00000000" w:rsidR="00000000" w:rsidRPr="00000000">
        <w:rPr>
          <w:highlight w:val="white"/>
          <w:rtl w:val="0"/>
        </w:rPr>
        <w:t xml:space="preserve">A presente emenda tem por objetivo garantir um espaço adequado para guardar os barcos dos pescadores na Associação de Pescadores São Pedro, no centro de Niterói, bem como garantir um armazenamento do pescado seguro, dentro das normas estabelecidas pela vigilância sanitária, de fácil acesso aos pescadores. O espaço da Associação é de extrema relevância para a preservação do modo de vida tradicional da comunidade pesqueira. O pier onde guardam os barcos está em condições precárias e pode desabar. sua manutenção e tentativa de recuperação tem sido feito por mão de obra ou doação dos próprios associados, entretanto entendemos que é fundamental o poder executivo municipal dar suporte para a geração de renda destas famílias. Fomentar a pesca sustentável é combater a insegurança alimentar e preservar os ecossistemas marítimos.</w:t>
      </w:r>
    </w:p>
    <w:p w:rsidR="00000000" w:rsidDel="00000000" w:rsidP="00000000" w:rsidRDefault="00000000" w:rsidRPr="00000000" w14:paraId="000000E8">
      <w:pPr>
        <w:spacing w:line="240" w:lineRule="auto"/>
        <w:ind w:firstLine="720"/>
        <w:jc w:val="both"/>
        <w:rPr/>
      </w:pPr>
      <w:r w:rsidDel="00000000" w:rsidR="00000000" w:rsidRPr="00000000">
        <w:rPr>
          <w:rtl w:val="0"/>
        </w:rPr>
        <w:t xml:space="preserve">A pesca tradicional faz parte da história e da cultura de Niterói. Além disso, por se tratar de uma pesca comunitária, a atividade possui grande interesse social. A atividade, que já foi a principal fonte de renda para muitas famílias do litoral de Niterói, resiste bravamente após a construção do shopping Bay Market que alterou sua dinâmica de funcionamento e não apresentou nenhuma contrapartida social após ser construído. A atividade possui inestimável valor cultural e mostra-se promissora para o turismo de experiência. </w:t>
      </w:r>
    </w:p>
    <w:p w:rsidR="00000000" w:rsidDel="00000000" w:rsidP="00000000" w:rsidRDefault="00000000" w:rsidRPr="00000000" w14:paraId="000000E9">
      <w:pPr>
        <w:widowControl w:val="0"/>
        <w:spacing w:before="6.011962890625" w:line="229.90801334381104" w:lineRule="auto"/>
        <w:ind w:left="7.8399658203125" w:right="5.0341796875" w:firstLine="712.1600341796875"/>
        <w:jc w:val="both"/>
        <w:rPr/>
      </w:pPr>
      <w:r w:rsidDel="00000000" w:rsidR="00000000" w:rsidRPr="00000000">
        <w:rPr>
          <w:rtl w:val="0"/>
        </w:rPr>
        <w:t xml:space="preserve">A pesca artesanal fornece proteína animal de altíssima qualidade. O peixe fresco, oriundo da atividade, possui inúmeras vantagens nutricionais quando comparado aos peixes congelados encontrados nos supermercados. Além disso, comprar diretamente do pescador artesanal tem grande impacto positivo na economia local. Porém, a alta perecibilidade do pescado, aliada a falta de estrutura de armazenamento e beneficiamento nas comunidades pesqueiras artesanais, dificultam a comercialização do pescado capturado pelos pescadores artesanais. Sem tempo hábil para vender seu peixe, e com a dificuldade de mantê-lo em condições apropriadas, os pescadores acabam não conseguindo vender toda a sua captura ou são obrigados a vender o produto de seu trabalho a preços muito baixos, o que influencia diretamente na sua renda familiar. </w:t>
      </w:r>
    </w:p>
    <w:p w:rsidR="00000000" w:rsidDel="00000000" w:rsidP="00000000" w:rsidRDefault="00000000" w:rsidRPr="00000000" w14:paraId="000000EA">
      <w:pPr>
        <w:widowControl w:val="0"/>
        <w:spacing w:before="6.011962890625" w:line="229.90801334381104" w:lineRule="auto"/>
        <w:ind w:left="7.8399658203125" w:right="5.0341796875" w:firstLine="712.1600341796875"/>
        <w:jc w:val="both"/>
        <w:rPr>
          <w:highlight w:val="white"/>
        </w:rPr>
      </w:pPr>
      <w:r w:rsidDel="00000000" w:rsidR="00000000" w:rsidRPr="00000000">
        <w:rPr>
          <w:rtl w:val="0"/>
        </w:rPr>
        <w:t xml:space="preserve">Durante uma reunião com alguns representantes dos pescadores de canoa da Associação São Pedro, foram levantadas as necessidades prioritárias para que esses pescadores consigam manter a infraestrutura de sua associação. </w:t>
      </w:r>
      <w:r w:rsidDel="00000000" w:rsidR="00000000" w:rsidRPr="00000000">
        <w:rPr>
          <w:rtl w:val="0"/>
        </w:rPr>
      </w:r>
    </w:p>
    <w:p w:rsidR="00000000" w:rsidDel="00000000" w:rsidP="00000000" w:rsidRDefault="00000000" w:rsidRPr="00000000" w14:paraId="000000EB">
      <w:pPr>
        <w:widowControl w:val="0"/>
        <w:spacing w:line="279" w:lineRule="auto"/>
        <w:ind w:left="567" w:firstLine="0"/>
        <w:jc w:val="right"/>
        <w:rPr>
          <w:highlight w:val="white"/>
        </w:rPr>
      </w:pPr>
      <w:r w:rsidDel="00000000" w:rsidR="00000000" w:rsidRPr="00000000">
        <w:rPr>
          <w:rtl w:val="0"/>
        </w:rPr>
      </w:r>
    </w:p>
    <w:p w:rsidR="00000000" w:rsidDel="00000000" w:rsidP="00000000" w:rsidRDefault="00000000" w:rsidRPr="00000000" w14:paraId="000000EC">
      <w:pPr>
        <w:widowControl w:val="0"/>
        <w:spacing w:line="279" w:lineRule="auto"/>
        <w:ind w:left="567" w:firstLine="0"/>
        <w:jc w:val="right"/>
        <w:rPr>
          <w:highlight w:val="white"/>
        </w:rPr>
      </w:pPr>
      <w:r w:rsidDel="00000000" w:rsidR="00000000" w:rsidRPr="00000000">
        <w:rPr>
          <w:rtl w:val="0"/>
        </w:rPr>
      </w:r>
    </w:p>
    <w:p w:rsidR="00000000" w:rsidDel="00000000" w:rsidP="00000000" w:rsidRDefault="00000000" w:rsidRPr="00000000" w14:paraId="000000ED">
      <w:pPr>
        <w:widowControl w:val="0"/>
        <w:spacing w:line="279" w:lineRule="auto"/>
        <w:ind w:left="567" w:firstLine="0"/>
        <w:jc w:val="right"/>
        <w:rPr>
          <w:highlight w:val="white"/>
        </w:rPr>
      </w:pPr>
      <w:r w:rsidDel="00000000" w:rsidR="00000000" w:rsidRPr="00000000">
        <w:rPr>
          <w:rtl w:val="0"/>
        </w:rPr>
      </w:r>
    </w:p>
    <w:p w:rsidR="00000000" w:rsidDel="00000000" w:rsidP="00000000" w:rsidRDefault="00000000" w:rsidRPr="00000000" w14:paraId="000000EE">
      <w:pPr>
        <w:widowControl w:val="0"/>
        <w:spacing w:line="279" w:lineRule="auto"/>
        <w:ind w:left="567" w:firstLine="0"/>
        <w:jc w:val="right"/>
        <w:rPr>
          <w:highlight w:val="white"/>
        </w:rPr>
      </w:pPr>
      <w:r w:rsidDel="00000000" w:rsidR="00000000" w:rsidRPr="00000000">
        <w:rPr>
          <w:rtl w:val="0"/>
        </w:rPr>
      </w:r>
    </w:p>
    <w:p w:rsidR="00000000" w:rsidDel="00000000" w:rsidP="00000000" w:rsidRDefault="00000000" w:rsidRPr="00000000" w14:paraId="000000EF">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F0">
      <w:pPr>
        <w:widowControl w:val="0"/>
        <w:spacing w:after="200" w:line="360" w:lineRule="auto"/>
        <w:ind w:firstLine="720"/>
        <w:jc w:val="both"/>
        <w:rPr>
          <w:sz w:val="24"/>
          <w:szCs w:val="24"/>
        </w:rPr>
      </w:pPr>
      <w:r w:rsidDel="00000000" w:rsidR="00000000" w:rsidRPr="00000000">
        <w:rPr>
          <w:rtl w:val="0"/>
        </w:rPr>
      </w:r>
    </w:p>
    <w:p w:rsidR="00000000" w:rsidDel="00000000" w:rsidP="00000000" w:rsidRDefault="00000000" w:rsidRPr="00000000" w14:paraId="000000F1">
      <w:pPr>
        <w:widowControl w:val="0"/>
        <w:spacing w:after="200" w:line="360" w:lineRule="auto"/>
        <w:jc w:val="center"/>
        <w:rPr/>
      </w:pPr>
      <w:bookmarkStart w:colFirst="0" w:colLast="0" w:name="_heading=h.9ojhgsh2153x" w:id="3"/>
      <w:bookmarkEnd w:id="3"/>
      <w:r w:rsidDel="00000000" w:rsidR="00000000" w:rsidRPr="00000000">
        <w:rPr>
          <w:b w:val="1"/>
          <w:sz w:val="24"/>
          <w:szCs w:val="24"/>
          <w:rtl w:val="0"/>
        </w:rPr>
        <w:t xml:space="preserve">Professor Tulio</w:t>
      </w:r>
      <w:r w:rsidDel="00000000" w:rsidR="00000000" w:rsidRPr="00000000">
        <w:rPr>
          <w:rtl w:val="0"/>
        </w:rPr>
      </w:r>
    </w:p>
    <w:sectPr>
      <w:headerReference r:id="rId7"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2">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-85718</wp:posOffset>
          </wp:positionV>
          <wp:extent cx="828675" cy="1018580"/>
          <wp:effectExtent b="0" l="0" r="0" t="0"/>
          <wp:wrapNone/>
          <wp:docPr id="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F3">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F4">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F5">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F6">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w0zdwjdKoGU6oIOSSmuiSnFUSQ==">CgMxLjAyDmguNmpidjdrdnkzZ3JlMg5oLmp5NWYwYmVlaTE2MDIOaC45aGMyNXpldHY2MDIyDmguOW9qaGdzaDIxNTN4OAByITFQdzNyUFIwNk1ZS0ZZcFBiQ0xjbkpMVXMxMUVWV19TQg==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