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69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</w:t>
      </w:r>
      <w:r w:rsidDel="00000000" w:rsidR="00000000" w:rsidRPr="00000000">
        <w:rPr>
          <w:b w:val="1"/>
          <w:sz w:val="20"/>
          <w:szCs w:val="20"/>
          <w:rtl w:val="0"/>
        </w:rPr>
        <w:t xml:space="preserve">Plano Municipal de Prevenção ao Suicídio Elaborado 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027 - Proteção Social Especial de Alta Complexidade,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 0027 – Proteção Social Especial de Alta Complexidade,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1125"/>
        <w:gridCol w:w="105"/>
        <w:gridCol w:w="870"/>
        <w:gridCol w:w="945"/>
        <w:gridCol w:w="345"/>
        <w:gridCol w:w="900"/>
        <w:gridCol w:w="1305"/>
        <w:gridCol w:w="1215"/>
        <w:gridCol w:w="105"/>
        <w:gridCol w:w="1245"/>
        <w:gridCol w:w="1050"/>
        <w:gridCol w:w="855"/>
        <w:gridCol w:w="930"/>
        <w:gridCol w:w="1440"/>
        <w:tblGridChange w:id="0">
          <w:tblGrid>
            <w:gridCol w:w="945"/>
            <w:gridCol w:w="810"/>
            <w:gridCol w:w="1125"/>
            <w:gridCol w:w="105"/>
            <w:gridCol w:w="870"/>
            <w:gridCol w:w="945"/>
            <w:gridCol w:w="345"/>
            <w:gridCol w:w="900"/>
            <w:gridCol w:w="1305"/>
            <w:gridCol w:w="1215"/>
            <w:gridCol w:w="105"/>
            <w:gridCol w:w="1245"/>
            <w:gridCol w:w="1050"/>
            <w:gridCol w:w="855"/>
            <w:gridCol w:w="930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0027 – Proteção Social Especial de Alta Complexidade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Plano Municipal de Prevenção ao Suicídio Elaborado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Desenvolvimento de um Plano Municipal de Prevenção ao Suicídio, com diretrizes, metas e ações intersetoriais voltadas à promoção da saúde mental, prevenção, acolhimento e cuidado às pessoas em sofrimento psíquico.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Unidade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Secretaria Municipal Assistência Social e Economia Solidária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R$25.0000,00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R$25.0000,00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4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gnndmu6y7g3z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4tmypo543yf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4odefwv4tf5t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line="279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0027 -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Proteção Social Especial de Alta Complexidade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R$50.000.00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R$ 0</w:t>
            </w:r>
          </w:p>
        </w:tc>
      </w:tr>
    </w:tbl>
    <w:p w:rsidR="00000000" w:rsidDel="00000000" w:rsidP="00000000" w:rsidRDefault="00000000" w:rsidRPr="00000000" w14:paraId="000000E0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2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  <w:t xml:space="preserve">O suicídio é um grave problema de saúde pública, com impactos diretos nas famílias e comunidades, e exige ações preventivas articuladas. Em Niterói, assim como no Brasil, os índices de tentativas e mortes evitáveis demandam políticas públicas específicas, permanentes e bem estruturadas. A ausência de um plano municipal dificulta a integração dos serviços e a consolidação de estratégias de cuidado contínuo. A elaboração do Plano Municipal de Prevenção ao Suicídio permitirá articular diferentes áreas da gestão (saúde, educação, assistência, cultura e juventude), ampliar a rede de apoio, combater estigmas e reduzir a mortalidade por causas evitáveis, em consonância com as diretrizes nacionais e internacionais de saúde mental.</w:t>
      </w:r>
    </w:p>
    <w:p w:rsidR="00000000" w:rsidDel="00000000" w:rsidP="00000000" w:rsidRDefault="00000000" w:rsidRPr="00000000" w14:paraId="000000E3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5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200" w:line="360" w:lineRule="auto"/>
        <w:jc w:val="center"/>
        <w:rPr/>
      </w:pPr>
      <w:bookmarkStart w:colFirst="0" w:colLast="0" w:name="_heading=h.1k8vkdd2nr9p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7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-85723</wp:posOffset>
          </wp:positionV>
          <wp:extent cx="828675" cy="1018580"/>
          <wp:effectExtent b="0" l="0" r="0" t="0"/>
          <wp:wrapNone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8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9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A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B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/0Q4X9Y5Z/OoFvf+bNmT/3qITOw==">CgMxLjAyDmguZ25uZG11Nnk3ZzN6Mg1oLjR0bXlwbzU0M3lmMg5oLjRvZGVmd3Y0dGY1dDIOaC4xazh2a2RkMm5yOXA4AHIhMUF6Z0hMWTNrWko3UDlZMFNnUlF6c2JoTGozZksybExa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