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tabs>
          <w:tab w:val="left" w:leader="none" w:pos="8100"/>
        </w:tabs>
        <w:spacing w:after="0" w:before="0" w:line="36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EMENDA Nº.  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ADITIVA</w:t>
      </w:r>
      <w:r w:rsidDel="00000000" w:rsidR="00000000" w:rsidRPr="00000000">
        <w:rPr>
          <w:sz w:val="20"/>
          <w:szCs w:val="20"/>
          <w:rtl w:val="0"/>
        </w:rPr>
        <w:t xml:space="preserve"> AO PROJETO DE LEI Nº. 00361/2025</w:t>
      </w:r>
    </w:p>
    <w:p w:rsidR="00000000" w:rsidDel="00000000" w:rsidP="00000000" w:rsidRDefault="00000000" w:rsidRPr="00000000" w14:paraId="00000002">
      <w:pPr>
        <w:widowControl w:val="0"/>
        <w:spacing w:after="160" w:line="276" w:lineRule="auto"/>
        <w:ind w:left="8556" w:firstLine="0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b w:val="1"/>
          <w:sz w:val="20"/>
          <w:szCs w:val="20"/>
          <w:rtl w:val="0"/>
        </w:rPr>
        <w:t xml:space="preserve"> o </w:t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Produto</w:t>
      </w:r>
      <w:r w:rsidDel="00000000" w:rsidR="00000000" w:rsidRPr="00000000">
        <w:rPr>
          <w:b w:val="1"/>
          <w:sz w:val="20"/>
          <w:szCs w:val="20"/>
          <w:rtl w:val="0"/>
        </w:rPr>
        <w:t xml:space="preserve"> “Plano de Migração de Carga Horária dos servidores da Fundação Municipal de Educação e da Secretaria Municipal de Educação elaborado e executado. </w:t>
      </w:r>
      <w:r w:rsidDel="00000000" w:rsidR="00000000" w:rsidRPr="00000000">
        <w:rPr>
          <w:b w:val="1"/>
          <w:sz w:val="20"/>
          <w:szCs w:val="20"/>
          <w:rtl w:val="0"/>
        </w:rPr>
        <w:t xml:space="preserve">”</w:t>
      </w:r>
      <w:r w:rsidDel="00000000" w:rsidR="00000000" w:rsidRPr="00000000">
        <w:rPr>
          <w:b w:val="1"/>
          <w:sz w:val="20"/>
          <w:szCs w:val="20"/>
          <w:rtl w:val="0"/>
        </w:rPr>
        <w:t xml:space="preserve"> no anexo I – Estrutura Consolidada do Plano Plurianual 2026-2029 para o quadriênio 2026/2029, no Programa 0135 - Educação para Todos,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after="160" w:line="240" w:lineRule="auto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Art.1º -</w:t>
      </w: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sz w:val="20"/>
          <w:szCs w:val="20"/>
          <w:rtl w:val="0"/>
        </w:rPr>
        <w:t xml:space="preserve"> no anexo I – Estrutura Consolidada do Plano Plurianual 2026-2029 para o quadriênio 2026/2029, no programa</w:t>
      </w:r>
      <w:r w:rsidDel="00000000" w:rsidR="00000000" w:rsidRPr="00000000">
        <w:rPr>
          <w:sz w:val="20"/>
          <w:szCs w:val="20"/>
          <w:rtl w:val="0"/>
        </w:rPr>
        <w:t xml:space="preserve"> 0135 - Educação para Todos</w:t>
      </w:r>
      <w:r w:rsidDel="00000000" w:rsidR="00000000" w:rsidRPr="00000000">
        <w:rPr>
          <w:sz w:val="20"/>
          <w:szCs w:val="20"/>
          <w:rtl w:val="0"/>
        </w:rPr>
        <w:t xml:space="preserve"> do Projeto de Lei 000361/2025, conforme tabela abaixo: </w:t>
      </w:r>
    </w:p>
    <w:tbl>
      <w:tblPr>
        <w:tblStyle w:val="Table1"/>
        <w:tblW w:w="1419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945"/>
        <w:gridCol w:w="810"/>
        <w:gridCol w:w="900"/>
        <w:gridCol w:w="330"/>
        <w:gridCol w:w="870"/>
        <w:gridCol w:w="945"/>
        <w:gridCol w:w="345"/>
        <w:gridCol w:w="1245"/>
        <w:gridCol w:w="960"/>
        <w:gridCol w:w="840"/>
        <w:gridCol w:w="480"/>
        <w:gridCol w:w="1380"/>
        <w:gridCol w:w="915"/>
        <w:gridCol w:w="855"/>
        <w:gridCol w:w="930"/>
        <w:gridCol w:w="1440"/>
        <w:tblGridChange w:id="0">
          <w:tblGrid>
            <w:gridCol w:w="945"/>
            <w:gridCol w:w="810"/>
            <w:gridCol w:w="900"/>
            <w:gridCol w:w="330"/>
            <w:gridCol w:w="870"/>
            <w:gridCol w:w="945"/>
            <w:gridCol w:w="345"/>
            <w:gridCol w:w="1245"/>
            <w:gridCol w:w="960"/>
            <w:gridCol w:w="840"/>
            <w:gridCol w:w="480"/>
            <w:gridCol w:w="1380"/>
            <w:gridCol w:w="915"/>
            <w:gridCol w:w="855"/>
            <w:gridCol w:w="930"/>
            <w:gridCol w:w="1440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line="279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135 - Educação para todos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Plano de Migração de Carga Horária dos servidores da Fundação Municipal de Educação e da Secretaria Municipal de Educação elaborado e executado.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4.9804687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tabs>
                <w:tab w:val="left" w:leader="none" w:pos="1670"/>
              </w:tabs>
              <w:spacing w:after="240" w:before="0" w:line="24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Execução da migração de carga horária dos servidores da Fundação Municipal de Educação e da Secretaria Municipal de Educação, abrangendo a reorganização dos vínculos funcionais conforme as demandas institucionais e normativas vigentes. O objetivo é promover a valorização dos profissionais da educação, garantir maior eficiência na alocação de recursos humanos e assegurar a continuidade das ações pedagógicas e administrativas no âmbito da rede municipal de ensino.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FUNDAÇÃO MUNICIPAL DE EDUCAÇÃO - FME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POR ELAS;</w:t>
            </w:r>
          </w:p>
          <w:p w:rsidR="00000000" w:rsidDel="00000000" w:rsidP="00000000" w:rsidRDefault="00000000" w:rsidRPr="00000000" w14:paraId="00000041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PRIMEIRA INFÂNCIA;</w:t>
            </w:r>
          </w:p>
          <w:p w:rsidR="00000000" w:rsidDel="00000000" w:rsidP="00000000" w:rsidRDefault="00000000" w:rsidRPr="00000000" w14:paraId="00000042">
            <w:pPr>
              <w:spacing w:line="279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6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9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2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B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F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3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9.7045898437499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line="279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R$ 100.000.000,00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R$ 30.000.000,00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R$ 10.000.000,00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widowControl w:val="0"/>
              <w:spacing w:line="279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5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Praias da Baía</w:t>
            </w:r>
          </w:p>
        </w:tc>
      </w:tr>
    </w:tbl>
    <w:p w:rsidR="00000000" w:rsidDel="00000000" w:rsidP="00000000" w:rsidRDefault="00000000" w:rsidRPr="00000000" w14:paraId="000000D6">
      <w:pPr>
        <w:spacing w:after="160" w:line="240" w:lineRule="auto"/>
        <w:rPr>
          <w:i w:val="1"/>
          <w:sz w:val="20"/>
          <w:szCs w:val="20"/>
        </w:rPr>
      </w:pPr>
      <w:bookmarkStart w:colFirst="0" w:colLast="0" w:name="_xv0fwlbraoc7" w:id="0"/>
      <w:bookmarkEnd w:id="0"/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7">
      <w:pPr>
        <w:spacing w:after="160" w:line="240" w:lineRule="auto"/>
        <w:rPr>
          <w:i w:val="1"/>
          <w:sz w:val="20"/>
          <w:szCs w:val="20"/>
        </w:rPr>
      </w:pPr>
      <w:bookmarkStart w:colFirst="0" w:colLast="0" w:name="_ozpjljx0w12q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8">
      <w:pPr>
        <w:spacing w:after="160" w:line="240" w:lineRule="auto"/>
        <w:rPr>
          <w:i w:val="1"/>
          <w:sz w:val="20"/>
          <w:szCs w:val="20"/>
        </w:rPr>
      </w:pPr>
      <w:bookmarkStart w:colFirst="0" w:colLast="0" w:name="_ar8xadtecc42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9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sz w:val="20"/>
          <w:szCs w:val="20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0010 - Cidade Urbanizada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R$ 140.000.000,00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F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0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1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2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widowControl w:val="0"/>
        <w:spacing w:after="160" w:line="279" w:lineRule="auto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JUSTIFICATIVA: </w:t>
      </w:r>
    </w:p>
    <w:p w:rsidR="00000000" w:rsidDel="00000000" w:rsidP="00000000" w:rsidRDefault="00000000" w:rsidRPr="00000000" w14:paraId="000000E4">
      <w:pPr>
        <w:widowControl w:val="0"/>
        <w:spacing w:after="160" w:line="279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 Proposta constante desta emenda tem por objetivo garantir a sustentabilidade fiscal, orçamentária e previdenciária para a manutenção da Ampliação da Jornada de Trabalho para 40 horas semanais aos Professores I e de 24 horas semanais para Professores II da Rede Pública Municipal de Ensino.</w:t>
      </w:r>
    </w:p>
    <w:p w:rsidR="00000000" w:rsidDel="00000000" w:rsidP="00000000" w:rsidRDefault="00000000" w:rsidRPr="00000000" w14:paraId="000000E5">
      <w:pPr>
        <w:widowControl w:val="0"/>
        <w:spacing w:after="160" w:line="279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 presente emenda tem origem em demanda do Sindicato Estadual do Profissionais da Educação e também como objetivo corrigir uma injustiça, já que hoje, na Rede, muitos professores que possuem carga horária menor do que 40 horas acabam fazendo duplas jornadas para complementar o salário. </w:t>
      </w:r>
    </w:p>
    <w:p w:rsidR="00000000" w:rsidDel="00000000" w:rsidP="00000000" w:rsidRDefault="00000000" w:rsidRPr="00000000" w14:paraId="000000E6">
      <w:pPr>
        <w:widowControl w:val="0"/>
        <w:spacing w:after="160" w:line="279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Esta medida também possibilitará a efetivação de uma Educação Integral de fato, pois a mudança de carga horária permitirá que os servidores executem suas tarefas de forma coesa e com tempo hábil nas unidades de ensino onde estão alocados. </w:t>
      </w:r>
    </w:p>
    <w:p w:rsidR="00000000" w:rsidDel="00000000" w:rsidP="00000000" w:rsidRDefault="00000000" w:rsidRPr="00000000" w14:paraId="000000E7">
      <w:pPr>
        <w:widowControl w:val="0"/>
        <w:spacing w:after="160" w:line="279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widowControl w:val="0"/>
        <w:spacing w:after="160" w:line="279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widowControl w:val="0"/>
        <w:spacing w:after="160" w:line="279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widowControl w:val="0"/>
        <w:spacing w:line="279" w:lineRule="auto"/>
        <w:ind w:left="567" w:firstLine="0"/>
        <w:jc w:val="righ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Sala das Sessões, 15 de setembro de 2025.</w:t>
      </w:r>
    </w:p>
    <w:p w:rsidR="00000000" w:rsidDel="00000000" w:rsidP="00000000" w:rsidRDefault="00000000" w:rsidRPr="00000000" w14:paraId="000000EB">
      <w:pPr>
        <w:widowControl w:val="0"/>
        <w:spacing w:after="20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C">
      <w:pPr>
        <w:widowControl w:val="0"/>
        <w:spacing w:after="200" w:line="360" w:lineRule="auto"/>
        <w:jc w:val="center"/>
        <w:rPr/>
      </w:pPr>
      <w:bookmarkStart w:colFirst="0" w:colLast="0" w:name="_9z71yzwxu6yq" w:id="3"/>
      <w:bookmarkEnd w:id="3"/>
      <w:r w:rsidDel="00000000" w:rsidR="00000000" w:rsidRPr="00000000">
        <w:rPr>
          <w:b w:val="1"/>
          <w:sz w:val="24"/>
          <w:szCs w:val="24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sectPr>
      <w:headerReference r:id="rId6" w:type="default"/>
      <w:pgSz w:h="11909" w:w="16834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pto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D">
    <w:pPr>
      <w:tabs>
        <w:tab w:val="center" w:leader="none" w:pos="4680"/>
        <w:tab w:val="right" w:leader="none" w:pos="9360"/>
      </w:tabs>
      <w:spacing w:line="240" w:lineRule="auto"/>
      <w:rPr>
        <w:b w:val="1"/>
        <w:sz w:val="44"/>
        <w:szCs w:val="44"/>
      </w:rPr>
    </w:pPr>
    <w:r w:rsidDel="00000000" w:rsidR="00000000" w:rsidRPr="00000000">
      <w:rPr>
        <w:rFonts w:ascii="Aptos" w:cs="Aptos" w:eastAsia="Aptos" w:hAnsi="Aptos"/>
        <w:sz w:val="24"/>
        <w:szCs w:val="24"/>
        <w:rtl w:val="0"/>
      </w:rPr>
      <w:t xml:space="preserve">                                                             </w:t>
    </w:r>
    <w:r w:rsidDel="00000000" w:rsidR="00000000" w:rsidRPr="00000000">
      <w:rPr>
        <w:b w:val="1"/>
        <w:sz w:val="44"/>
        <w:szCs w:val="44"/>
        <w:rtl w:val="0"/>
      </w:rPr>
      <w:t xml:space="preserve">Câmara Municipal de Niterói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1600200</wp:posOffset>
          </wp:positionH>
          <wp:positionV relativeFrom="paragraph">
            <wp:posOffset>-85724</wp:posOffset>
          </wp:positionV>
          <wp:extent cx="828675" cy="1018580"/>
          <wp:effectExtent b="0" l="0" r="0" t="0"/>
          <wp:wrapNone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28675" cy="101858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EE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8"/>
        <w:szCs w:val="28"/>
      </w:rPr>
    </w:pPr>
    <w:r w:rsidDel="00000000" w:rsidR="00000000" w:rsidRPr="00000000">
      <w:rPr>
        <w:b w:val="1"/>
        <w:sz w:val="28"/>
        <w:szCs w:val="28"/>
        <w:rtl w:val="0"/>
      </w:rPr>
      <w:t xml:space="preserve">Gabinete do Vereador Professor Tulio</w:t>
    </w:r>
  </w:p>
  <w:p w:rsidR="00000000" w:rsidDel="00000000" w:rsidP="00000000" w:rsidRDefault="00000000" w:rsidRPr="00000000" w14:paraId="000000EF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Partido Socialismo e Liberdade (PSOL)</w:t>
    </w:r>
  </w:p>
  <w:p w:rsidR="00000000" w:rsidDel="00000000" w:rsidP="00000000" w:rsidRDefault="00000000" w:rsidRPr="00000000" w14:paraId="000000F0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1">
    <w:pPr>
      <w:tabs>
        <w:tab w:val="center" w:leader="none" w:pos="4680"/>
        <w:tab w:val="right" w:leader="none" w:pos="9360"/>
      </w:tabs>
      <w:spacing w:line="240" w:lineRule="auto"/>
      <w:rPr>
        <w:rFonts w:ascii="Aptos" w:cs="Aptos" w:eastAsia="Aptos" w:hAnsi="Aptos"/>
        <w:sz w:val="24"/>
        <w:szCs w:val="24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