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3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</w:t>
      </w:r>
      <w:r w:rsidDel="00000000" w:rsidR="00000000" w:rsidRPr="00000000">
        <w:rPr>
          <w:b w:val="1"/>
          <w:sz w:val="20"/>
          <w:szCs w:val="20"/>
          <w:rtl w:val="0"/>
        </w:rPr>
        <w:t xml:space="preserve"> “Adicional de periculosidade para porteiros implantado</w:t>
      </w:r>
      <w:r w:rsidDel="00000000" w:rsidR="00000000" w:rsidRPr="00000000">
        <w:rPr>
          <w:b w:val="1"/>
          <w:sz w:val="20"/>
          <w:szCs w:val="20"/>
          <w:rtl w:val="0"/>
        </w:rPr>
        <w:t xml:space="preserve">”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0135 - Educação para Todos,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sz w:val="20"/>
          <w:szCs w:val="20"/>
          <w:rtl w:val="0"/>
        </w:rPr>
        <w:t xml:space="preserve"> 0135 - Educação para Todos</w:t>
      </w:r>
      <w:r w:rsidDel="00000000" w:rsidR="00000000" w:rsidRPr="00000000">
        <w:rPr>
          <w:sz w:val="20"/>
          <w:szCs w:val="20"/>
          <w:rtl w:val="0"/>
        </w:rPr>
        <w:t xml:space="preserve"> do Projeto de Lei 000361/2025, conforme tabela abaixo: </w:t>
      </w:r>
    </w:p>
    <w:tbl>
      <w:tblPr>
        <w:tblStyle w:val="Table1"/>
        <w:tblW w:w="141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810"/>
        <w:gridCol w:w="900"/>
        <w:gridCol w:w="330"/>
        <w:gridCol w:w="870"/>
        <w:gridCol w:w="945"/>
        <w:gridCol w:w="345"/>
        <w:gridCol w:w="1245"/>
        <w:gridCol w:w="960"/>
        <w:gridCol w:w="840"/>
        <w:gridCol w:w="480"/>
        <w:gridCol w:w="1260"/>
        <w:gridCol w:w="915"/>
        <w:gridCol w:w="810"/>
        <w:gridCol w:w="1095"/>
        <w:gridCol w:w="1440"/>
        <w:tblGridChange w:id="0">
          <w:tblGrid>
            <w:gridCol w:w="945"/>
            <w:gridCol w:w="810"/>
            <w:gridCol w:w="900"/>
            <w:gridCol w:w="330"/>
            <w:gridCol w:w="870"/>
            <w:gridCol w:w="945"/>
            <w:gridCol w:w="345"/>
            <w:gridCol w:w="1245"/>
            <w:gridCol w:w="960"/>
            <w:gridCol w:w="840"/>
            <w:gridCol w:w="480"/>
            <w:gridCol w:w="1260"/>
            <w:gridCol w:w="915"/>
            <w:gridCol w:w="810"/>
            <w:gridCol w:w="1095"/>
            <w:gridCol w:w="144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widowControl w:val="0"/>
              <w:spacing w:after="16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0135 - Educação para Todos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TÍTULO DO PRODUTO:</w:t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widowControl w:val="0"/>
              <w:spacing w:after="160" w:line="276" w:lineRule="auto"/>
              <w:ind w:left="0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Adicional de periculosidade para porteiros implantado</w:t>
            </w:r>
          </w:p>
        </w:tc>
      </w:tr>
      <w:tr>
        <w:trPr>
          <w:cantSplit w:val="0"/>
          <w:trHeight w:val="379.9804687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9">
            <w:pPr>
              <w:tabs>
                <w:tab w:val="left" w:leader="none" w:pos="1670"/>
              </w:tabs>
              <w:spacing w:after="240" w:before="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 produto consiste na implantação do adicional de periculosidade para os porteiros, assegurando o reconhecimento oficial dos riscos inerentes às suas atividades. A medida visa valorizar a função, garantir uma compensação financeira adequada pelas condições de trabalho e promover maior segurança jurídica e trabalhista para esses profissionais, reforçando o compromisso com a valorização dos servidores e o cumprimento da legislação vigente.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Percentual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FUNDAÇÃO MUNICIPAL DE EDUCAÇÃO - FME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POR ELAS;</w:t>
            </w:r>
          </w:p>
          <w:p w:rsidR="00000000" w:rsidDel="00000000" w:rsidP="00000000" w:rsidRDefault="00000000" w:rsidRPr="00000000" w14:paraId="00000042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ANTIRRACISTA;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B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F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9.7045898437499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R$ 250.000,00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100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</w:t>
              <w:br w:type="textWrapping"/>
              <w:t xml:space="preserve">250.000,00</w:t>
            </w:r>
          </w:p>
          <w:p w:rsidR="00000000" w:rsidDel="00000000" w:rsidP="00000000" w:rsidRDefault="00000000" w:rsidRPr="00000000" w14:paraId="0000007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100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</w:t>
              <w:br w:type="textWrapping"/>
              <w:t xml:space="preserve">250.000,00</w:t>
            </w:r>
          </w:p>
          <w:p w:rsidR="00000000" w:rsidDel="00000000" w:rsidP="00000000" w:rsidRDefault="00000000" w:rsidRPr="00000000" w14:paraId="0000008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</w:t>
              <w:br w:type="textWrapping"/>
              <w:t xml:space="preserve">250.000,00</w:t>
            </w:r>
          </w:p>
          <w:p w:rsidR="00000000" w:rsidDel="00000000" w:rsidP="00000000" w:rsidRDefault="00000000" w:rsidRPr="00000000" w14:paraId="0000008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line="279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9">
      <w:pPr>
        <w:spacing w:after="160" w:line="240" w:lineRule="auto"/>
        <w:rPr>
          <w:i w:val="1"/>
          <w:sz w:val="20"/>
          <w:szCs w:val="20"/>
        </w:rPr>
      </w:pPr>
      <w:bookmarkStart w:colFirst="0" w:colLast="0" w:name="_xv0fwlbraoc7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A">
      <w:pPr>
        <w:spacing w:after="160" w:line="240" w:lineRule="auto"/>
        <w:rPr>
          <w:i w:val="1"/>
          <w:sz w:val="20"/>
          <w:szCs w:val="20"/>
        </w:rPr>
      </w:pPr>
      <w:bookmarkStart w:colFirst="0" w:colLast="0" w:name="_ozpjljx0w12q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spacing w:after="160" w:line="240" w:lineRule="auto"/>
        <w:rPr>
          <w:i w:val="1"/>
          <w:sz w:val="20"/>
          <w:szCs w:val="20"/>
        </w:rPr>
      </w:pPr>
      <w:bookmarkStart w:colFirst="0" w:colLast="0" w:name="_ar8xadtecc42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0010 - Cidade Urbanizada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R$ 1.000.000,00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5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7">
      <w:pPr>
        <w:widowControl w:val="0"/>
        <w:spacing w:after="16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presente emenda tem como objetivo garantir os recursos necessários para a implementação do adicional de periculosidade para os aproximadamente 110 auxiliares de portaria que atuam na Rede Municipal de Educação de Niterói, equiparando-os a outras categorias que já recebem essa compensação pelos riscos inerentes às suas funções.</w:t>
      </w:r>
    </w:p>
    <w:p w:rsidR="00000000" w:rsidDel="00000000" w:rsidP="00000000" w:rsidRDefault="00000000" w:rsidRPr="00000000" w14:paraId="000000E8">
      <w:pPr>
        <w:widowControl w:val="0"/>
        <w:spacing w:after="16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natureza das atribuições desses profissionais sofreu mudanças significativas nos últimos anos, transformando-se em uma atividade de alto risco. Os auxiliares de portaria constituem a primeira linha de segurança das unidades educacionais, responsáveis pelo controle de acesso, pelo monitoramento de entradas e saídas e pela intervenção inicial em situações de conflito. O aumento lamentável da violência urbana e a insuficiência crônica dos serviços de segurança pública transferiram para esses servidores uma carga de responsabilidade e exposição ao perigo que não mais se equipara às condições originais de seu cargo.</w:t>
      </w:r>
    </w:p>
    <w:p w:rsidR="00000000" w:rsidDel="00000000" w:rsidP="00000000" w:rsidRDefault="00000000" w:rsidRPr="00000000" w14:paraId="000000E9">
      <w:pPr>
        <w:widowControl w:val="0"/>
        <w:spacing w:after="16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Esses profissionais enfrentam diariamente riscos iminentes, como ameaças, agressões físicas e verbais, e precisam gerenciar situações de alta tensão envolvendo até mesmo o confronto com intrusos, tudo para garantir a integridade física de alunos, professores e demais servidores. A ausência do adicional de periculosidade para essa categoria específica configura uma evidente injustiça, uma vez que outros servidores municipais, expostos a riscos análogos, já são devidamente compensados há tempos.</w:t>
      </w:r>
    </w:p>
    <w:p w:rsidR="00000000" w:rsidDel="00000000" w:rsidP="00000000" w:rsidRDefault="00000000" w:rsidRPr="00000000" w14:paraId="000000EA">
      <w:pPr>
        <w:widowControl w:val="0"/>
        <w:spacing w:after="16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Implementar esse adicional não é apenas uma questão de justiça trabalhista e isonomia, mas um reconhecimento necessário do valor desses profissionais para a manutenção de um ambiente escolar seguro. É um investimento direto na proteção de toda a comunidade escolar e na valorização daqueles que zelam, na linha de frente, pela segurança de nossos filhos e de nosso patrimônio público.</w:t>
      </w:r>
    </w:p>
    <w:p w:rsidR="00000000" w:rsidDel="00000000" w:rsidP="00000000" w:rsidRDefault="00000000" w:rsidRPr="00000000" w14:paraId="000000EB">
      <w:pPr>
        <w:widowControl w:val="0"/>
        <w:spacing w:after="16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widowControl w:val="0"/>
        <w:spacing w:after="16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widowControl w:val="0"/>
        <w:spacing w:after="16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F1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widowControl w:val="0"/>
        <w:spacing w:after="200" w:line="360" w:lineRule="auto"/>
        <w:jc w:val="center"/>
        <w:rPr/>
      </w:pPr>
      <w:bookmarkStart w:colFirst="0" w:colLast="0" w:name="_9z71yzwxu6yq" w:id="3"/>
      <w:bookmarkEnd w:id="3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3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F4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F5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F6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7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