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“Rede de Proteção à Infância e à Mulher em Vulnerabilidade”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– Proteção Social de Média Complexidade,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– Proteção Social de Média Complexidade,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0024 – Proteção Social de Média Complexidade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Rede de Proteção à Infância e à Mulher em Vulnerabilidade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Manutenção de Centros de Apoio à Maternidade Segura e à Entrega Legal para Adoção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Assistência Social e Direitos Humanos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Antirracista; Niterói por Elas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mxhjihdqxocr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Manutenção dos centros de apoio à maternidade segura e à entrega legal para adoção para garantir atendimento humanizado às mães em situação de vulnerabilidade, assegurando acompanhamento social, psicológico e jurídico, inclusive para a entrega legal e protegida de filhos ao sistema de adoção.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02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4Lf6y0+hTVQwNMdqi/OIawRB0Q==">CgMxLjAyDmgubXhoamloZHF4b2NyOAByITFrUmxPRDAzQ1ZyMGRWVDBmZG85UEZhME4xUVZWMzVjMg==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2025-09-26T15:40:00Z</dcterms:created>
  <dc:creator>Oswaldo Souza de Castro</dc:creator>
</cp:coreProperties>
</file>