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“PROGRAMA MUNICIPAL DE CAPACITAÇÃO DA GUARDA CIVIL MUNICIPAL EM EQUIPAMENTOS DE SEGURANÇA NÃO LETAIS.”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0131 – CIDADE SEGURA E PROMOTORA DA PAZ,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0131 – CIDADE SEGURA E PROMOTORA DA PAZ,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gga62bs7fegy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0131 – CIDADE SEGURA E PROMOTORA DA PAZ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PROGRAMA MUNICIPAL DE CAPACITAÇÃO DA GUARDA CIVIL MUNICIPAL EM EQUIPAMENTOS DE SEGURANÇA NÃO LETAIS.</w:t>
            </w:r>
          </w:p>
        </w:tc>
      </w:tr>
      <w:tr>
        <w:trPr>
          <w:cantSplit w:val="0"/>
          <w:trHeight w:val="427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Garantir a qualificação dos agentes do CAT – Coordenadoria de ações táticas da Guarda Civil Municipal, que atuam no município de Niterói, para treinamento em armamentos não letais no atendimento a distúrbios civis, em especial o armamento “lançador não letal”.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de Ordem Pública - SEOP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</w:t>
            </w:r>
          </w:p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</w:t>
            </w:r>
          </w:p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C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lx9zbxp2l43p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D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0149 – NITERÓI EFICIENTE E COMPROMETIDA 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6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7">
      <w:pPr>
        <w:widowControl w:val="0"/>
        <w:tabs>
          <w:tab w:val="left" w:leader="none" w:pos="13770"/>
        </w:tabs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crescente complexidade das ocorrências urbanas, somada à necessidade de ações proporcionais e respeitosas aos direitos humanos, impõe aos agentes da Guarda Civil Municipal de Niterói a adoção de meios modernos e eficazes de controle de distúrbios civis, contenção e atuação em ações táticas urbanas. Nesse contexto, a utilização do lançador não letal AM 600 surge como uma solução eficiente, segura e legal, proporcionando o uso gradual da força sem comprometer a integridade física dos envolvidos. </w:t>
      </w:r>
    </w:p>
    <w:p w:rsidR="00000000" w:rsidDel="00000000" w:rsidP="00000000" w:rsidRDefault="00000000" w:rsidRPr="00000000" w14:paraId="000000E8">
      <w:pPr>
        <w:widowControl w:val="0"/>
        <w:tabs>
          <w:tab w:val="left" w:leader="none" w:pos="13770"/>
        </w:tabs>
        <w:ind w:firstLine="426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Coordenadoria de Ações Táticas (CAT), braço operacional especializado da GCM de Niterói, é constantemente empregada em ocorrências de alto risco, protestos, reintegrações de posse, patrulhamento preventivo em áreas sensíveis e apoio a outras forças. A adoção do AM 600 potencializa as capacidades de resposta, ao permitir a neutralização de ameaças com risco mínimo de letalidade, estando alinhado às diretrizes nacionais e internacionais de direitos humanos e ao princípio da legalidade, necessidade, proporcionalidade e conveniência do uso da força.</w:t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02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F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KH/Mc96deqdXUgtpK/YUrq/63A==">CgMxLjAyDmguZ2dhNjJiczdmZWd5Mg5oLmx4OXpieHAybDQzcDgAciExSXdLWHEyXzVOeGszX3FXUEd4WWxQV0dqRFRFdHV3WXU=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2025-09-26T13:53:00Z</dcterms:created>
  <dc:creator>Bruno Soares</dc:creator>
</cp:coreProperties>
</file>