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“Ampliação da rede elétrica subterrânea no munícipio de Niterói de acordo com o artigo 4º, inciso III, da Lei Nº 3082, DE 12/05/2014”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0010 – Cidade Urbanizada,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0010 – Cidade Urbanizada,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vlwckjvh0k97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0010 – Cidade Urbanizada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Manutenção da rede elétrica subterrânea no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município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 de Niterói de acordo com o artigo 4º, inciso III, da Lei Nº 3082, DE 12/05/2014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Manutenção da fiação das redes subterrâneas, em cumprimento à legislação municipal.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Quilômetros Atendidos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Urbanismo e Mobilidade - SMU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6blbe0z6qk1k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0011 – Mobilidade Urbana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emenda busca compatibilizar o PPA com a legislação municipal vigente, garantindo recursos e metas para a execução da política pública de enterramento de fiação. Além de melhorar a paisagem urbana, a medida contribuirá para: Reduzir riscos de acidentes com quedas de cabos; Melhorar a confiabilidade do fornecimento de energia e telecomunicações; Valorizar o espaço público e o turismo; Reforçar a segurança em períodos de chuvas e ventos fortes.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PiQn+P3OzPfmG4U6B2lFc/ka/A==">CgMxLjAyDmgudmx3Y2tqdmgwazk3Mg5oLjZibGJlMHo2cWsxazgAciExdm4xTThXZ3g4ZjBGTzZDTVUxMEt0WmlhRWdWVGFaXzI=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2025-09-26T16:07:00Z</dcterms:created>
  <dc:creator>Oswaldo Souza de Castro</dc:creator>
</cp:coreProperties>
</file>