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Heading1"/>
        <w:widowControl w:val="0"/>
        <w:tabs>
          <w:tab w:val="left" w:leader="none" w:pos="8100"/>
        </w:tabs>
        <w:spacing w:after="0" w:before="0" w:line="360" w:lineRule="auto"/>
        <w:jc w:val="center"/>
        <w:rPr>
          <w:rFonts w:ascii="Times New Roman" w:cs="Times New Roman" w:eastAsia="Times New Roman" w:hAnsi="Times New Roman"/>
          <w:color w:val="000000"/>
          <w:sz w:val="16"/>
          <w:szCs w:val="1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6"/>
          <w:szCs w:val="16"/>
          <w:rtl w:val="0"/>
        </w:rPr>
        <w:t xml:space="preserve">EMENDA Nº.     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6"/>
          <w:szCs w:val="16"/>
          <w:u w:val="single"/>
          <w:rtl w:val="0"/>
        </w:rPr>
        <w:t xml:space="preserve">ADITIVA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6"/>
          <w:szCs w:val="16"/>
          <w:rtl w:val="0"/>
        </w:rPr>
        <w:t xml:space="preserve"> AO PROJETO DE LEI Nº. 00361/2025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widowControl w:val="0"/>
        <w:spacing w:line="276" w:lineRule="auto"/>
        <w:ind w:left="4956" w:firstLine="0"/>
        <w:jc w:val="both"/>
        <w:rPr>
          <w:rFonts w:ascii="Times New Roman" w:cs="Times New Roman" w:eastAsia="Times New Roman" w:hAnsi="Times New Roman"/>
          <w:color w:val="00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8"/>
          <w:szCs w:val="18"/>
          <w:u w:val="single"/>
          <w:rtl w:val="0"/>
        </w:rPr>
        <w:t xml:space="preserve">Acrescenta-se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8"/>
          <w:szCs w:val="18"/>
          <w:rtl w:val="0"/>
        </w:rPr>
        <w:t xml:space="preserve"> o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8"/>
          <w:szCs w:val="18"/>
          <w:u w:val="single"/>
          <w:rtl w:val="0"/>
        </w:rPr>
        <w:t xml:space="preserve">Produto “Parada do App”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8"/>
          <w:szCs w:val="18"/>
          <w:rtl w:val="0"/>
        </w:rPr>
        <w:t xml:space="preserve"> no anexo I – Estrutura Consolidada do Plano Plurianual 2026-2029 para o quadriênio 2026/2029, no Programa 0138 – Niterói: Destino Turístico, do Projeto de Lei 00361/2025.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widowControl w:val="0"/>
        <w:spacing w:line="240" w:lineRule="auto"/>
        <w:jc w:val="both"/>
        <w:rPr>
          <w:rFonts w:ascii="Times New Roman" w:cs="Times New Roman" w:eastAsia="Times New Roman" w:hAnsi="Times New Roman"/>
          <w:color w:val="00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8"/>
          <w:szCs w:val="18"/>
          <w:rtl w:val="0"/>
        </w:rPr>
        <w:t xml:space="preserve">Art.1º -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18"/>
          <w:szCs w:val="18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18"/>
          <w:szCs w:val="18"/>
          <w:u w:val="single"/>
          <w:rtl w:val="0"/>
        </w:rPr>
        <w:t xml:space="preserve">Acrescenta-se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18"/>
          <w:szCs w:val="18"/>
          <w:rtl w:val="0"/>
        </w:rPr>
        <w:t xml:space="preserve"> no anexo I – Estrutura Consolidada do Plano Plurianual 2026-2029 para o quadriênio 2026/2029, no programa 0138 – Niterói: Destino Turístico, do Projeto de Lei 000361/2025, conforme tabela abaixo: </w:t>
      </w:r>
    </w:p>
    <w:tbl>
      <w:tblPr>
        <w:tblStyle w:val="Table1"/>
        <w:tblW w:w="15196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1010"/>
        <w:gridCol w:w="864"/>
        <w:gridCol w:w="964"/>
        <w:gridCol w:w="369"/>
        <w:gridCol w:w="917"/>
        <w:gridCol w:w="1020"/>
        <w:gridCol w:w="371"/>
        <w:gridCol w:w="1335"/>
        <w:gridCol w:w="1028"/>
        <w:gridCol w:w="906"/>
        <w:gridCol w:w="513"/>
        <w:gridCol w:w="1477"/>
        <w:gridCol w:w="980"/>
        <w:gridCol w:w="915"/>
        <w:gridCol w:w="1001"/>
        <w:gridCol w:w="1519"/>
        <w:gridCol w:w="7"/>
        <w:tblGridChange w:id="0">
          <w:tblGrid>
            <w:gridCol w:w="1010"/>
            <w:gridCol w:w="864"/>
            <w:gridCol w:w="964"/>
            <w:gridCol w:w="369"/>
            <w:gridCol w:w="917"/>
            <w:gridCol w:w="1020"/>
            <w:gridCol w:w="371"/>
            <w:gridCol w:w="1335"/>
            <w:gridCol w:w="1028"/>
            <w:gridCol w:w="906"/>
            <w:gridCol w:w="513"/>
            <w:gridCol w:w="1477"/>
            <w:gridCol w:w="980"/>
            <w:gridCol w:w="915"/>
            <w:gridCol w:w="1001"/>
            <w:gridCol w:w="1519"/>
            <w:gridCol w:w="7"/>
          </w:tblGrid>
        </w:tblGridChange>
      </w:tblGrid>
      <w:tr>
        <w:trPr>
          <w:cantSplit w:val="0"/>
          <w:trHeight w:val="29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4">
            <w:pPr>
              <w:widowControl w:val="0"/>
              <w:spacing w:after="0" w:line="259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PROGRAMA: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8">
            <w:pPr>
              <w:widowControl w:val="0"/>
              <w:spacing w:after="0" w:lineRule="auto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0138 – Niterói: Destino Turístico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5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TÍTULO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9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  <w:rtl w:val="0"/>
              </w:rPr>
              <w:t xml:space="preserve">Parada do APP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26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DESCRIÇÃO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</w:tcPr>
          <w:p w:rsidR="00000000" w:rsidDel="00000000" w:rsidP="00000000" w:rsidRDefault="00000000" w:rsidRPr="00000000" w14:paraId="0000002A">
            <w:pPr>
              <w:tabs>
                <w:tab w:val="left" w:leader="none" w:pos="1670"/>
              </w:tabs>
              <w:spacing w:after="0" w:line="240" w:lineRule="auto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Utilização dos Centros de Apoio aos Turistas (CAT) da Neltur para apoio, atendimento e utilização do equipamento já existente para os motoristas de aplicativos e taxistas.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7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UNIDADE DE MEDIDA: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B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Pontos Adaptados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D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ÓRGÃO GESTOR: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F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Neltur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1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AGENDA TRANSVERSAL:</w:t>
            </w:r>
          </w:p>
        </w:tc>
        <w:tc>
          <w:tcPr>
            <w:gridSpan w:val="5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3">
            <w:pPr>
              <w:spacing w:after="0" w:lineRule="auto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8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2026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B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2027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bottom"/>
          </w:tcPr>
          <w:p w:rsidR="00000000" w:rsidDel="00000000" w:rsidP="00000000" w:rsidRDefault="00000000" w:rsidRPr="00000000" w14:paraId="00000050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2028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4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2029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7">
            <w:pPr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Região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9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A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C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E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1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2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5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6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80" w:hRule="atLeast"/>
          <w:tblHeader w:val="0"/>
        </w:trPr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B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C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F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1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3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5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7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8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A">
            <w:pPr>
              <w:widowControl w:val="0"/>
              <w:spacing w:after="0" w:line="259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9</w:t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B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R$ 100.000,00</w:t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C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D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9</w:t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F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R$ 100.000,00</w:t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1">
            <w:pPr>
              <w:widowControl w:val="0"/>
              <w:spacing w:after="0" w:lineRule="auto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2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3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5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6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7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8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9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Niterói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A">
            <w:pPr>
              <w:widowControl w:val="0"/>
              <w:spacing w:after="0" w:line="259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D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2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6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9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Leste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A">
            <w:pPr>
              <w:widowControl w:val="0"/>
              <w:spacing w:after="0" w:line="259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D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2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6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9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Norte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A">
            <w:pPr>
              <w:widowControl w:val="0"/>
              <w:spacing w:after="0" w:line="259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D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2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6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9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Oceânica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A">
            <w:pPr>
              <w:widowControl w:val="0"/>
              <w:spacing w:after="0" w:line="259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D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2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6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9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Pendotiba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A">
            <w:pPr>
              <w:widowControl w:val="0"/>
              <w:spacing w:after="0" w:line="259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D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2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6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9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Praias da Baia</w:t>
            </w:r>
          </w:p>
        </w:tc>
      </w:tr>
    </w:tbl>
    <w:p w:rsidR="00000000" w:rsidDel="00000000" w:rsidP="00000000" w:rsidRDefault="00000000" w:rsidRPr="00000000" w14:paraId="000000DA">
      <w:pPr>
        <w:spacing w:line="240" w:lineRule="auto"/>
        <w:rPr>
          <w:rFonts w:ascii="Times New Roman" w:cs="Times New Roman" w:eastAsia="Times New Roman" w:hAnsi="Times New Roman"/>
          <w:i w:val="1"/>
          <w:sz w:val="18"/>
          <w:szCs w:val="18"/>
        </w:rPr>
      </w:pPr>
      <w:bookmarkStart w:colFirst="0" w:colLast="0" w:name="_heading=h.fmwdt5nvawyu" w:id="0"/>
      <w:bookmarkEnd w:id="0"/>
      <w:r w:rsidDel="00000000" w:rsidR="00000000" w:rsidRPr="00000000">
        <w:rPr>
          <w:rFonts w:ascii="Times New Roman" w:cs="Times New Roman" w:eastAsia="Times New Roman" w:hAnsi="Times New Roman"/>
          <w:i w:val="1"/>
          <w:sz w:val="18"/>
          <w:szCs w:val="18"/>
          <w:rtl w:val="0"/>
        </w:rPr>
        <w:t xml:space="preserve">Os campos acima servem para informar a(s) meta(s) física(s) e valor(s) estimado(s) para o produto, é opcional informar a região e/ou meta física para cada região.</w:t>
      </w:r>
    </w:p>
    <w:p w:rsidR="00000000" w:rsidDel="00000000" w:rsidP="00000000" w:rsidRDefault="00000000" w:rsidRPr="00000000" w14:paraId="000000DB">
      <w:pPr>
        <w:rPr>
          <w:rFonts w:ascii="Times New Roman" w:cs="Times New Roman" w:eastAsia="Times New Roman" w:hAnsi="Times New Roman"/>
          <w:color w:val="00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8"/>
          <w:szCs w:val="18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18"/>
          <w:szCs w:val="18"/>
          <w:rtl w:val="0"/>
        </w:rPr>
        <w:t xml:space="preserve">- Os valores para a execução do produto acima, serão compensados conforme tabela abaixo:</w:t>
      </w:r>
    </w:p>
    <w:tbl>
      <w:tblPr>
        <w:tblStyle w:val="Table2"/>
        <w:tblW w:w="15160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6910"/>
        <w:gridCol w:w="8250"/>
        <w:tblGridChange w:id="0">
          <w:tblGrid>
            <w:gridCol w:w="6910"/>
            <w:gridCol w:w="8250"/>
          </w:tblGrid>
        </w:tblGridChange>
      </w:tblGrid>
      <w:tr>
        <w:trPr>
          <w:cantSplit w:val="0"/>
          <w:trHeight w:val="256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C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16"/>
                <w:szCs w:val="16"/>
                <w:rtl w:val="0"/>
              </w:rPr>
              <w:t xml:space="preserve">PROGRAMA DE ORIGEM DO VALOR DE CUSTEIO: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D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16"/>
                <w:szCs w:val="16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6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E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  <w:highlight w:val="yellow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  <w:rtl w:val="0"/>
              </w:rPr>
              <w:t xml:space="preserve">000 - XXX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F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  <w:rtl w:val="0"/>
              </w:rPr>
              <w:t xml:space="preserve">R$ 0</w:t>
            </w:r>
          </w:p>
        </w:tc>
      </w:tr>
      <w:tr>
        <w:trPr>
          <w:cantSplit w:val="0"/>
          <w:trHeight w:val="256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0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16"/>
                <w:szCs w:val="16"/>
                <w:rtl w:val="0"/>
              </w:rPr>
              <w:t xml:space="preserve">PROGRAMA DE ORIGEM DO VALOR DE INVESTIMENTO: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1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16"/>
                <w:szCs w:val="16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6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2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  <w:rtl w:val="0"/>
              </w:rPr>
              <w:t xml:space="preserve">0010 – Cidade Urbanizada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3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  <w:rtl w:val="0"/>
              </w:rPr>
              <w:t xml:space="preserve">R$ 200.000,00</w:t>
            </w:r>
          </w:p>
        </w:tc>
      </w:tr>
    </w:tbl>
    <w:p w:rsidR="00000000" w:rsidDel="00000000" w:rsidP="00000000" w:rsidRDefault="00000000" w:rsidRPr="00000000" w14:paraId="000000E4">
      <w:pPr>
        <w:rPr>
          <w:rFonts w:ascii="Times New Roman" w:cs="Times New Roman" w:eastAsia="Times New Roman" w:hAnsi="Times New Roman"/>
          <w:i w:val="1"/>
          <w:color w:val="00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color w:val="000000"/>
          <w:sz w:val="18"/>
          <w:szCs w:val="18"/>
          <w:rtl w:val="0"/>
        </w:rPr>
        <w:t xml:space="preserve">Os campos acima servem para informar de qual(s) Programa(s) o valor emendado será compensado. O programa de origem pode ser o mesmo citado no Artigo 1º.</w:t>
      </w:r>
    </w:p>
    <w:p w:rsidR="00000000" w:rsidDel="00000000" w:rsidP="00000000" w:rsidRDefault="00000000" w:rsidRPr="00000000" w14:paraId="000000E5">
      <w:pPr>
        <w:widowControl w:val="0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8"/>
          <w:szCs w:val="18"/>
          <w:rtl w:val="0"/>
        </w:rPr>
        <w:t xml:space="preserve">JUSTIFICATIVA: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18"/>
          <w:szCs w:val="18"/>
          <w:rtl w:val="0"/>
        </w:rPr>
        <w:t xml:space="preserve">A adaptação dos CATs – Centros de Apoio aos Turistas – para ponto de apoio a motoristas de aplicativos</w:t>
      </w:r>
      <w:r w:rsidDel="00000000" w:rsidR="00000000" w:rsidRPr="00000000">
        <w:rPr>
          <w:rFonts w:ascii="Times New Roman" w:cs="Times New Roman" w:eastAsia="Times New Roman" w:hAnsi="Times New Roman"/>
          <w:sz w:val="18"/>
          <w:szCs w:val="18"/>
          <w:rtl w:val="0"/>
        </w:rPr>
        <w:t xml:space="preserve"> e taxistas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18"/>
          <w:szCs w:val="18"/>
          <w:rtl w:val="0"/>
        </w:rPr>
        <w:t xml:space="preserve"> em Niterói visa aproveitar a estrutura já existente, oferecendo um local seguro e confortável para descanso, orientação e serviços básicos. O programa fortalece a mobilidade urbana e a qualidade do trabalho desses profissionais, garantindo atendimento eficiente e acolhedor. Além disso, promove maior organização e segurança no trânsito, beneficiando motoristas e passageiros. Essa iniciativa otimiza recursos públicos e valoriza o transporte por aplicativo na cidade.</w:t>
      </w:r>
      <w:r w:rsidDel="00000000" w:rsidR="00000000" w:rsidRPr="00000000">
        <w:rPr>
          <w:rtl w:val="0"/>
        </w:rPr>
      </w:r>
    </w:p>
    <w:sectPr>
      <w:headerReference r:id="rId7" w:type="default"/>
      <w:headerReference r:id="rId8" w:type="even"/>
      <w:footerReference r:id="rId9" w:type="default"/>
      <w:footerReference r:id="rId10" w:type="even"/>
      <w:pgSz w:h="11906" w:w="16838" w:orient="landscape"/>
      <w:pgMar w:bottom="720" w:top="720" w:left="720" w:right="962" w:header="0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Times New Roman"/>
  <w:font w:name="Aptos"/>
  <w:font w:name="Play">
    <w:embedRegular w:fontKey="{00000000-0000-0000-0000-000000000000}" r:id="rId1" w:subsetted="0"/>
    <w:embedBold w:fontKey="{00000000-0000-0000-0000-000000000000}" r:id="rId2" w:subsetted="0"/>
  </w:font>
  <w:font w:name="Tahoma">
    <w:embedRegular w:fontKey="{00000000-0000-0000-0000-000000000000}" r:id="rId3" w:subsetted="0"/>
    <w:embedBold w:fontKey="{00000000-0000-0000-0000-000000000000}" r:id="rId4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2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tbl>
    <w:tblPr>
      <w:tblStyle w:val="Table5"/>
      <w:tblW w:w="13950.0" w:type="dxa"/>
      <w:jc w:val="left"/>
      <w:tblLayout w:type="fixed"/>
      <w:tblLook w:val="0600"/>
    </w:tblPr>
    <w:tblGrid>
      <w:gridCol w:w="4650"/>
      <w:gridCol w:w="4650"/>
      <w:gridCol w:w="4650"/>
      <w:tblGridChange w:id="0">
        <w:tblGrid>
          <w:gridCol w:w="4650"/>
          <w:gridCol w:w="4650"/>
          <w:gridCol w:w="4650"/>
        </w:tblGrid>
      </w:tblGridChange>
    </w:tblGrid>
    <w:tr>
      <w:trPr>
        <w:cantSplit w:val="0"/>
        <w:trHeight w:val="300" w:hRule="atLeast"/>
        <w:tblHeader w:val="0"/>
      </w:trPr>
      <w:tc>
        <w:tcPr/>
        <w:p w:rsidR="00000000" w:rsidDel="00000000" w:rsidP="00000000" w:rsidRDefault="00000000" w:rsidRPr="00000000" w14:paraId="000000F3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-115" w:right="0" w:firstLine="0"/>
            <w:jc w:val="lef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4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0" w:firstLine="0"/>
            <w:jc w:val="center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5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F6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7">
    <w:pPr>
      <w:widowControl w:val="0"/>
      <w:spacing w:after="0" w:lineRule="auto"/>
      <w:ind w:left="567" w:firstLine="0"/>
      <w:jc w:val="right"/>
      <w:rPr>
        <w:rFonts w:ascii="Times New Roman" w:cs="Times New Roman" w:eastAsia="Times New Roman" w:hAnsi="Times New Roman"/>
        <w:color w:val="000000"/>
        <w:sz w:val="18"/>
        <w:szCs w:val="18"/>
      </w:rPr>
    </w:pPr>
    <w:r w:rsidDel="00000000" w:rsidR="00000000" w:rsidRPr="00000000">
      <w:rPr>
        <w:rFonts w:ascii="Times New Roman" w:cs="Times New Roman" w:eastAsia="Times New Roman" w:hAnsi="Times New Roman"/>
        <w:sz w:val="18"/>
        <w:szCs w:val="18"/>
        <w:rtl w:val="0"/>
      </w:rPr>
      <w:t xml:space="preserve">Sala das Sessões, 01 de outubro de 2025.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F8">
    <w:pPr>
      <w:widowControl w:val="0"/>
      <w:shd w:fill="ffffff" w:val="clear"/>
      <w:spacing w:after="0" w:line="259" w:lineRule="auto"/>
      <w:jc w:val="center"/>
      <w:rPr>
        <w:rFonts w:ascii="Times New Roman" w:cs="Times New Roman" w:eastAsia="Times New Roman" w:hAnsi="Times New Roman"/>
        <w:b w:val="1"/>
        <w:color w:val="000000"/>
        <w:sz w:val="14"/>
        <w:szCs w:val="14"/>
      </w:rPr>
    </w:pPr>
    <w:r w:rsidDel="00000000" w:rsidR="00000000" w:rsidRPr="00000000">
      <w:rPr>
        <w:rFonts w:ascii="Times New Roman" w:cs="Times New Roman" w:eastAsia="Times New Roman" w:hAnsi="Times New Roman"/>
        <w:b w:val="1"/>
        <w:color w:val="000000"/>
        <w:sz w:val="16"/>
        <w:szCs w:val="16"/>
        <w:rtl w:val="0"/>
      </w:rPr>
      <w:t xml:space="preserve">Allan Lyra 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F9">
    <w:pPr>
      <w:widowControl w:val="0"/>
      <w:shd w:fill="ffffff" w:val="clear"/>
      <w:spacing w:after="0" w:line="259" w:lineRule="auto"/>
      <w:jc w:val="center"/>
      <w:rPr>
        <w:rFonts w:ascii="Times New Roman" w:cs="Times New Roman" w:eastAsia="Times New Roman" w:hAnsi="Times New Roman"/>
        <w:b w:val="1"/>
        <w:color w:val="000000"/>
        <w:sz w:val="14"/>
        <w:szCs w:val="14"/>
      </w:rPr>
    </w:pPr>
    <w:r w:rsidDel="00000000" w:rsidR="00000000" w:rsidRPr="00000000">
      <w:rPr>
        <w:rFonts w:ascii="Times New Roman" w:cs="Times New Roman" w:eastAsia="Times New Roman" w:hAnsi="Times New Roman"/>
        <w:b w:val="1"/>
        <w:color w:val="000000"/>
        <w:sz w:val="16"/>
        <w:szCs w:val="16"/>
        <w:rtl w:val="0"/>
      </w:rPr>
      <w:t xml:space="preserve">Vereador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FA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  <w:tab w:val="left" w:leader="none" w:pos="6195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E6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/>
    </w:pPr>
    <w:r w:rsidDel="00000000" w:rsidR="00000000" w:rsidRPr="00000000">
      <w:rPr>
        <w:rtl w:val="0"/>
      </w:rPr>
    </w:r>
  </w:p>
  <w:tbl>
    <w:tblPr>
      <w:tblStyle w:val="Table3"/>
      <w:tblW w:w="13950.0" w:type="dxa"/>
      <w:jc w:val="left"/>
      <w:tblLayout w:type="fixed"/>
      <w:tblLook w:val="0600"/>
    </w:tblPr>
    <w:tblGrid>
      <w:gridCol w:w="4650"/>
      <w:gridCol w:w="4650"/>
      <w:gridCol w:w="4650"/>
      <w:tblGridChange w:id="0">
        <w:tblGrid>
          <w:gridCol w:w="4650"/>
          <w:gridCol w:w="4650"/>
          <w:gridCol w:w="4650"/>
        </w:tblGrid>
      </w:tblGridChange>
    </w:tblGrid>
    <w:tr>
      <w:trPr>
        <w:cantSplit w:val="0"/>
        <w:trHeight w:val="300" w:hRule="atLeast"/>
        <w:tblHeader w:val="0"/>
      </w:trPr>
      <w:tc>
        <w:tcPr/>
        <w:p w:rsidR="00000000" w:rsidDel="00000000" w:rsidP="00000000" w:rsidRDefault="00000000" w:rsidRPr="00000000" w14:paraId="000000E7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-115" w:right="0" w:firstLine="0"/>
            <w:jc w:val="lef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E8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0" w:firstLine="0"/>
            <w:jc w:val="center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E9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EA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EB">
    <w:pPr>
      <w:spacing w:after="280" w:lineRule="auto"/>
      <w:rPr/>
    </w:pPr>
    <w:r w:rsidDel="00000000" w:rsidR="00000000" w:rsidRPr="00000000">
      <w:rPr>
        <w:rtl w:val="0"/>
      </w:rPr>
    </w:r>
  </w:p>
  <w:tbl>
    <w:tblPr>
      <w:tblStyle w:val="Table4"/>
      <w:tblW w:w="7119.000000000001" w:type="dxa"/>
      <w:jc w:val="center"/>
      <w:tblLayout w:type="fixed"/>
      <w:tblLook w:val="0600"/>
    </w:tblPr>
    <w:tblGrid>
      <w:gridCol w:w="922"/>
      <w:gridCol w:w="5741"/>
      <w:gridCol w:w="456"/>
      <w:tblGridChange w:id="0">
        <w:tblGrid>
          <w:gridCol w:w="922"/>
          <w:gridCol w:w="5741"/>
          <w:gridCol w:w="456"/>
        </w:tblGrid>
      </w:tblGridChange>
    </w:tblGrid>
    <w:tr>
      <w:trPr>
        <w:cantSplit w:val="0"/>
        <w:trHeight w:val="600" w:hRule="atLeast"/>
        <w:tblHeader w:val="0"/>
      </w:trPr>
      <w:tc>
        <w:tcPr/>
        <w:p w:rsidR="00000000" w:rsidDel="00000000" w:rsidP="00000000" w:rsidRDefault="00000000" w:rsidRPr="00000000" w14:paraId="000000EC">
          <w:pPr>
            <w:widowControl w:val="0"/>
            <w:tabs>
              <w:tab w:val="center" w:leader="none" w:pos="4252"/>
              <w:tab w:val="right" w:leader="none" w:pos="8504"/>
            </w:tabs>
            <w:jc w:val="center"/>
            <w:rPr/>
          </w:pPr>
          <w:r w:rsidDel="00000000" w:rsidR="00000000" w:rsidRPr="00000000">
            <w:rPr/>
            <w:drawing>
              <wp:inline distB="0" distT="0" distL="0" distR="0">
                <wp:extent cx="246791" cy="310773"/>
                <wp:effectExtent b="0" l="0" r="0" t="0"/>
                <wp:docPr id="1407683115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46791" cy="310773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ED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1"/>
              <w:i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i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  <w:rtl w:val="0"/>
            </w:rPr>
            <w:t xml:space="preserve">Câmara Municipal de Niterói</w:t>
          </w:r>
        </w:p>
        <w:p w:rsidR="00000000" w:rsidDel="00000000" w:rsidP="00000000" w:rsidRDefault="00000000" w:rsidRPr="00000000" w14:paraId="000000EE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1"/>
              <w:i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i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  <w:rtl w:val="0"/>
            </w:rPr>
            <w:t xml:space="preserve">Gabinete do Vereador Allan Lyra</w:t>
          </w:r>
        </w:p>
      </w:tc>
      <w:tc>
        <w:tcPr/>
        <w:p w:rsidR="00000000" w:rsidDel="00000000" w:rsidP="00000000" w:rsidRDefault="00000000" w:rsidRPr="00000000" w14:paraId="000000EF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28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F0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F1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ptos" w:cs="Aptos" w:eastAsia="Aptos" w:hAnsi="Aptos"/>
        <w:sz w:val="24"/>
        <w:szCs w:val="24"/>
        <w:lang w:val="pt_BR"/>
      </w:rPr>
    </w:rPrDefault>
    <w:pPrDefault>
      <w:pPr>
        <w:spacing w:after="160" w:line="27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80" w:before="360" w:lineRule="auto"/>
    </w:pPr>
    <w:rPr>
      <w:rFonts w:ascii="Play" w:cs="Play" w:eastAsia="Play" w:hAnsi="Play"/>
      <w:color w:val="0f476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paragraph" w:styleId="Cabealho">
    <w:name w:val="header"/>
    <w:basedOn w:val="Normal"/>
    <w:uiPriority w:val="99"/>
    <w:unhideWhenUsed w:val="1"/>
    <w:rsid w:val="17F4C8A1"/>
    <w:pPr>
      <w:tabs>
        <w:tab w:val="center" w:pos="4680"/>
        <w:tab w:val="right" w:pos="9360"/>
      </w:tabs>
      <w:spacing w:after="0" w:line="240" w:lineRule="auto"/>
    </w:pPr>
  </w:style>
  <w:style w:type="paragraph" w:styleId="PargrafodaLista">
    <w:name w:val="List Paragraph"/>
    <w:basedOn w:val="Normal"/>
    <w:uiPriority w:val="34"/>
    <w:qFormat w:val="1"/>
    <w:rsid w:val="17F4C8A1"/>
    <w:pPr>
      <w:ind w:left="720"/>
      <w:contextualSpacing w:val="1"/>
    </w:pPr>
  </w:style>
  <w:style w:type="paragraph" w:styleId="Rodap">
    <w:name w:val="footer"/>
    <w:basedOn w:val="Normal"/>
    <w:link w:val="RodapChar"/>
    <w:uiPriority w:val="99"/>
    <w:unhideWhenUsed w:val="1"/>
    <w:rsid w:val="17F4C8A1"/>
    <w:pPr>
      <w:tabs>
        <w:tab w:val="center" w:pos="4680"/>
        <w:tab w:val="right" w:pos="9360"/>
      </w:tabs>
      <w:spacing w:after="0" w:line="240" w:lineRule="auto"/>
    </w:pPr>
  </w:style>
  <w:style w:type="table" w:styleId="Tabelacomgrade">
    <w:name w:val="Table Grid"/>
    <w:basedOn w:val="Tabelanormal"/>
    <w:uiPriority w:val="59"/>
    <w:rsid w:val="00FB4123"/>
    <w:pPr>
      <w:spacing w:after="0" w:line="240" w:lineRule="auto"/>
    </w:pPr>
    <w:tblPr>
      <w:tblBorders>
        <w:top w:color="000000" w:space="0" w:sz="4" w:themeColor="text1" w:val="single"/>
        <w:left w:color="000000" w:space="0" w:sz="4" w:themeColor="text1" w:val="single"/>
        <w:bottom w:color="000000" w:space="0" w:sz="4" w:themeColor="text1" w:val="single"/>
        <w:right w:color="000000" w:space="0" w:sz="4" w:themeColor="text1" w:val="single"/>
        <w:insideH w:color="000000" w:space="0" w:sz="4" w:themeColor="text1" w:val="single"/>
        <w:insideV w:color="000000" w:space="0" w:sz="4" w:themeColor="text1" w:val="single"/>
      </w:tblBorders>
    </w:tblPr>
  </w:style>
  <w:style w:type="paragraph" w:styleId="Textodecomentrio">
    <w:name w:val="annotation text"/>
    <w:basedOn w:val="Normal"/>
    <w:link w:val="TextodecomentrioChar"/>
    <w:uiPriority w:val="99"/>
    <w:semiHidden w:val="1"/>
    <w:unhideWhenUsed w:val="1"/>
    <w:pPr>
      <w:spacing w:line="240" w:lineRule="auto"/>
    </w:pPr>
    <w:rPr>
      <w:sz w:val="20"/>
      <w:szCs w:val="20"/>
    </w:rPr>
  </w:style>
  <w:style w:type="character" w:styleId="TextodecomentrioChar" w:customStyle="1">
    <w:name w:val="Texto de comentário Char"/>
    <w:basedOn w:val="Fontepargpadro"/>
    <w:link w:val="Textodecomentrio"/>
    <w:uiPriority w:val="99"/>
    <w:semiHidden w:val="1"/>
    <w:rPr>
      <w:sz w:val="20"/>
      <w:szCs w:val="20"/>
    </w:rPr>
  </w:style>
  <w:style w:type="character" w:styleId="Refdecomentrio">
    <w:name w:val="annotation reference"/>
    <w:basedOn w:val="Fontepargpadro"/>
    <w:uiPriority w:val="99"/>
    <w:semiHidden w:val="1"/>
    <w:unhideWhenUsed w:val="1"/>
    <w:rPr>
      <w:sz w:val="16"/>
      <w:szCs w:val="16"/>
    </w:rPr>
  </w:style>
  <w:style w:type="character" w:styleId="Ttulo1Char" w:customStyle="1">
    <w:name w:val="Título 1 Char"/>
    <w:basedOn w:val="Fontepargpadro"/>
    <w:link w:val="Ttulo1"/>
    <w:uiPriority w:val="9"/>
    <w:rsid w:val="004818A1"/>
    <w:rPr>
      <w:rFonts w:asciiTheme="majorHAnsi" w:cstheme="majorEastAsia" w:eastAsiaTheme="minorEastAsia" w:hAnsiTheme="majorHAnsi"/>
      <w:color w:val="0f4761" w:themeColor="accent1" w:themeShade="0000BF"/>
      <w:sz w:val="40"/>
      <w:szCs w:val="40"/>
    </w:rPr>
  </w:style>
  <w:style w:type="character" w:styleId="RodapChar" w:customStyle="1">
    <w:name w:val="Rodapé Char"/>
    <w:basedOn w:val="Fontepargpadro"/>
    <w:link w:val="Rodap"/>
    <w:uiPriority w:val="99"/>
    <w:rsid w:val="00364D98"/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0" Type="http://schemas.openxmlformats.org/officeDocument/2006/relationships/footer" Target="footer1.xml"/><Relationship Id="rId9" Type="http://schemas.openxmlformats.org/officeDocument/2006/relationships/footer" Target="footer2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2.xml"/><Relationship Id="rId8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Play-regular.ttf"/><Relationship Id="rId2" Type="http://schemas.openxmlformats.org/officeDocument/2006/relationships/font" Target="fonts/Play-bold.ttf"/><Relationship Id="rId3" Type="http://schemas.openxmlformats.org/officeDocument/2006/relationships/font" Target="fonts/Tahoma-regular.ttf"/><Relationship Id="rId4" Type="http://schemas.openxmlformats.org/officeDocument/2006/relationships/font" Target="fonts/Tahoma-bold.ttf"/></Relationships>
</file>

<file path=word/_rels/header2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eXyBvbsqEtonRBxosqncF38svZQ==">CgMxLjAyDmguZm13ZHQ1bnZhd3l1OAByITFEZGVBVUxhYlVxWHZCSjZWd3ZwQm1aQUo5c3YtUDZRZw==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2025-09-26T15:06:00Z</dcterms:created>
  <dc:creator>Oswaldo Souza de Castro</dc:creator>
</cp:coreProperties>
</file>