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2.000732421875" w:line="281.8869209289551" w:lineRule="auto"/>
        <w:ind w:left="1770.8000183105469" w:right="-4.000244140625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Câmara Municipal de Niterói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COMISSÃO PERMANENTE DE ESPORTE E LAZER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-208279</wp:posOffset>
            </wp:positionV>
            <wp:extent cx="913765" cy="1123315"/>
            <wp:effectExtent b="0" l="0" r="0" t="0"/>
            <wp:wrapSquare wrapText="right" distB="19050" distT="19050" distL="19050" distR="1905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11233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9.66552734375" w:line="240" w:lineRule="auto"/>
        <w:ind w:left="2827.03994750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PARECER CEL N.º 04/2025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5.52001953125" w:line="240" w:lineRule="auto"/>
        <w:ind w:left="85.719909667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PARECER DA COMISSÃO DE ESPORTES E LAZER - CEL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04.51904296875" w:line="345.1952075958252" w:lineRule="auto"/>
        <w:ind w:left="73.47991943359375" w:right="484.141845703125" w:hanging="8.399963378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ASSUNTO: Projeto de Lei que “Dispõe sobre a obrigatoriedade de pagamento  de premiação pecuniária e concessão de isenções de inscrição a públicos  específicos, para eventos esportivos que recebam recursos públicos  municipais, e dá outras providências.”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9248046875" w:line="240" w:lineRule="auto"/>
        <w:ind w:left="68.439941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AUTORIA: Vereador Eduardo Paiva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.1202392578125" w:line="240" w:lineRule="auto"/>
        <w:ind w:left="86.19995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RELATOR: Vereador Allan Lyra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0.7196044921875" w:line="240" w:lineRule="auto"/>
        <w:ind w:left="86.9200134277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– RELATÓRIO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7.9205322265625" w:line="344.98701095581055" w:lineRule="auto"/>
        <w:ind w:left="73.47991943359375" w:right="457.2625732421875" w:firstLine="2.16003417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Chegou a esta Comissão Permanente de Esportes e Lazer o Projeto de Lei de  autoria do Vereador Eduardo Paiva, que estabelece normas para a concessão  de premiação pecuniária e isenção de taxas de inscrição a determinados  públicos em eventos esportivos realizados no Município de Niterói, desde que  os mesmos recebam recursos públicos municipais.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2.93304443359375" w:line="345.1286029815674" w:lineRule="auto"/>
        <w:ind w:left="68.43994140625" w:right="456.341552734375" w:hanging="5.039978027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proposta contempla eventos como corridas de rua, maratonas e similares, e  determina que, caso haja repasse financeiro da Prefeitura, 10% dos valores  recebidos sejam obrigatoriamente destinados à premiação dos atletas. Além  disso, o projeto estabelece reserva mínima de 10% das vagas para isenção a  Pessoas com Deficiência (PCD), idosos e inscritos no CadÚnico, assegurando  a gratuidade ou desconto para esses públicos.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0.79132080078125" w:line="240" w:lineRule="auto"/>
        <w:ind w:left="2224.1600036621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Avenida Ernani do Amaral Peixoto, 625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71.56005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Centro | Niterói/RJ | C.E.P.: 24.020-073 | Telefone: (21) 2620-4729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2.000732421875" w:line="281.8869209289551" w:lineRule="auto"/>
        <w:ind w:left="1770.8000183105469" w:right="-4.000244140625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Câmara Municipal de Niterói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COMISSÃO PERMANENTE DE ESPORTE E LAZER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-208279</wp:posOffset>
            </wp:positionV>
            <wp:extent cx="913765" cy="1123315"/>
            <wp:effectExtent b="0" l="0" r="0" t="0"/>
            <wp:wrapSquare wrapText="right" distB="19050" distT="19050" distL="19050" distR="1905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11233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2.8662109375" w:line="240" w:lineRule="auto"/>
        <w:ind w:left="86.9200134277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 – PARECER DO RELATOR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6.119384765625" w:line="345.19506454467773" w:lineRule="auto"/>
        <w:ind w:left="73.47991943359375" w:right="391.021728515625" w:firstLine="0.960083007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projeto se apresenta em perfeita consonância com os princípios  constitucionais da igualdade e da dignidade da pessoa humana, promovendo a  inclusão social e valorização do esporte de rendimento, ao mesmo tempo em  que garante a boa aplicação dos recursos públicos.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2.7252197265625" w:line="344.63985443115234" w:lineRule="auto"/>
        <w:ind w:left="74.68002319335938" w:right="452.6214599609375" w:hanging="6.2400817871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Ao vincular o apoio financeiro público a contrapartidas sociais e esportivas, o  projeto confere maior transparência, retorno social e estímulo ao esporte local,  especialmente em Niterói, onde o calendário esportivo municipal está em  constante expansão e valorização.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3.280029296875" w:line="344.98692512512207" w:lineRule="auto"/>
        <w:ind w:left="74.68002319335938" w:right="339.901123046875" w:firstLine="0.959930419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Cabe ainda destacar que a medida encontra respaldo na Lei Orgânica do  Município de Niterói, especialmente nos artigos 1º e 3º, ao promover políticas  públicas inclusivas, e também no artigo 12, inciso I, que assegura ao Município  legislar sobre assuntos de interesse local, o que inclui o fomento ao esporte e a  gestão de recursos municipais.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2.93304443359375" w:line="345.1952075958252" w:lineRule="auto"/>
        <w:ind w:left="73.47991943359375" w:right="443.8214111328125" w:hanging="5.039978027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Ademais, a proposta fortalece o calendário esportivo da cidade, promovendo a  prática esportiva acessível e democrática, favorecendo não apenas os atletas,  mas também a economia local, o turismo e a ocupação dos espaços públicos  de maneira saudável.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99.9246215820312" w:line="240" w:lineRule="auto"/>
        <w:ind w:left="2224.1600036621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Avenida Ernani do Amaral Peixoto, 625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71.56005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Centro | Niterói/RJ | C.E.P.: 24.020-073 | Telefone: (21) 2620-4729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2.000732421875" w:line="281.8869209289551" w:lineRule="auto"/>
        <w:ind w:left="1770.8000183105469" w:right="-4.000244140625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Câmara Municipal de Niterói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COMISSÃO PERMANENTE DE ESPORTE E LAZER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-208279</wp:posOffset>
            </wp:positionV>
            <wp:extent cx="913765" cy="1123315"/>
            <wp:effectExtent b="0" l="0" r="0" t="0"/>
            <wp:wrapSquare wrapText="right" distB="19050" distT="19050" distL="19050" distR="1905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11233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44.86572265625" w:line="240" w:lineRule="auto"/>
        <w:ind w:left="86.9200134277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III – CONCLUSÃO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7.919921875" w:line="344.4870185852051" w:lineRule="auto"/>
        <w:ind w:left="72.760009765625" w:right="469.942626953125" w:firstLine="11.759948730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Diante do exposto, esta Comissão de Esportes e Lazer emite PARECER  FAVORÁVEL à aprovação do Projeto de Lei, por considerar que o mesmo  atende ao interesse público, fortalece o esporte municipal, promove a inclusão  social e estabelece parâmetros justos e equilibrados para a utilização de  recursos públicos em eventos esportivos.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71.83349609375" w:line="240" w:lineRule="auto"/>
        <w:ind w:left="76.83990478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Sala das Comissões, 30 de setembro de 2025.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75.92041015625" w:line="240" w:lineRule="auto"/>
        <w:ind w:left="3260.0001525878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Allan Lyra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.1202392578125" w:line="240" w:lineRule="auto"/>
        <w:ind w:left="1060.9999084472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Presidente da Comissão de Esportes e Lazer- CEL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1.319580078125" w:line="240" w:lineRule="auto"/>
        <w:ind w:left="2948.00003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Romério Duarte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.1202392578125" w:line="240" w:lineRule="auto"/>
        <w:ind w:left="1358.6000061035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Vice Presidente da Comissão de Esporte e Lazer - CEL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0.7199096679688" w:line="240" w:lineRule="auto"/>
        <w:ind w:left="2700.8000183105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Rodrigo Flach Farah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.1202392578125" w:line="240" w:lineRule="auto"/>
        <w:ind w:left="1772.720184326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Membro da Comissão de Esporte e Lazer - CEL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05.1199340820312" w:line="240" w:lineRule="auto"/>
        <w:ind w:left="2224.1600036621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Avenida Ernani do Amaral Peixoto, 625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71.56005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Centro | Niterói/RJ | C.E.P.: 24.020-073 | Telefone: (21) 2620-4729 </w:t>
      </w:r>
    </w:p>
    <w:sectPr>
      <w:pgSz w:h="16820" w:w="11900" w:orient="portrait"/>
      <w:pgMar w:bottom="772.7999877929688" w:top="995.999755859375" w:left="1636.9999694824219" w:right="1312.098388671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