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Barracão da Pesca Artesanal da Prainha de Piratininga</w:t>
      </w:r>
      <w:r w:rsidDel="00000000" w:rsidR="00000000" w:rsidRPr="00000000">
        <w:rPr>
          <w:b w:val="1"/>
          <w:sz w:val="20"/>
          <w:szCs w:val="20"/>
          <w:rtl w:val="0"/>
        </w:rPr>
        <w:t xml:space="preserve"> no anexo I – Estrutura Consolidada do Plano Plurianual 2026-2029 para o quadriênio 2026/2029, no Programa 147- Cidade Verde e Sustentável,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 147- Cidade Verde e Sustentável do Projeto de Lei 000361/2025, conforme tabela abaixo: </w:t>
      </w:r>
    </w:p>
    <w:tbl>
      <w:tblPr>
        <w:tblStyle w:val="Table1"/>
        <w:tblW w:w="14445.0" w:type="dxa"/>
        <w:jc w:val="left"/>
        <w:tblInd w:w="-255.0" w:type="dxa"/>
        <w:tblBorders>
          <w:top w:color="000000" w:space="0" w:sz="6" w:val="single"/>
          <w:left w:color="000000" w:space="0" w:sz="6" w:val="single"/>
          <w:bottom w:color="000000" w:space="0" w:sz="6" w:val="single"/>
          <w:right w:color="000000" w:space="0" w:sz="6" w:val="single"/>
        </w:tblBorders>
        <w:tblLayout w:type="fixed"/>
        <w:tblLook w:val="0400"/>
      </w:tblPr>
      <w:tblGrid>
        <w:gridCol w:w="915"/>
        <w:gridCol w:w="1125"/>
        <w:gridCol w:w="870"/>
        <w:gridCol w:w="330"/>
        <w:gridCol w:w="870"/>
        <w:gridCol w:w="645"/>
        <w:gridCol w:w="645"/>
        <w:gridCol w:w="1200"/>
        <w:gridCol w:w="1005"/>
        <w:gridCol w:w="1020"/>
        <w:gridCol w:w="300"/>
        <w:gridCol w:w="1380"/>
        <w:gridCol w:w="915"/>
        <w:gridCol w:w="855"/>
        <w:gridCol w:w="1155"/>
        <w:gridCol w:w="1215"/>
        <w:tblGridChange w:id="0">
          <w:tblGrid>
            <w:gridCol w:w="915"/>
            <w:gridCol w:w="1125"/>
            <w:gridCol w:w="870"/>
            <w:gridCol w:w="330"/>
            <w:gridCol w:w="870"/>
            <w:gridCol w:w="645"/>
            <w:gridCol w:w="645"/>
            <w:gridCol w:w="1200"/>
            <w:gridCol w:w="1005"/>
            <w:gridCol w:w="1020"/>
            <w:gridCol w:w="300"/>
            <w:gridCol w:w="1380"/>
            <w:gridCol w:w="915"/>
            <w:gridCol w:w="855"/>
            <w:gridCol w:w="1155"/>
            <w:gridCol w:w="1215"/>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147- Cidade Verde e Sustentável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18"/>
                <w:szCs w:val="18"/>
              </w:rPr>
            </w:pPr>
            <w:r w:rsidDel="00000000" w:rsidR="00000000" w:rsidRPr="00000000">
              <w:rPr>
                <w:sz w:val="18"/>
                <w:szCs w:val="18"/>
                <w:rtl w:val="0"/>
              </w:rPr>
              <w:t xml:space="preserve">Reforma e Manutenção do Barracão da Pesca Artesanal de Piratininga</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spacing w:line="276" w:lineRule="auto"/>
              <w:rPr>
                <w:sz w:val="18"/>
                <w:szCs w:val="18"/>
                <w:highlight w:val="white"/>
              </w:rPr>
            </w:pPr>
            <w:r w:rsidDel="00000000" w:rsidR="00000000" w:rsidRPr="00000000">
              <w:rPr>
                <w:sz w:val="18"/>
                <w:szCs w:val="18"/>
                <w:shd w:fill="f8f9fa" w:val="clear"/>
                <w:rtl w:val="0"/>
              </w:rPr>
              <w:t xml:space="preserve">Reformar a estrutura da construção sustentável que é usada para abrigar redes e equipamentos de pesca artesanal.</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SEC MUNICIP DE DESENV ECONÔMICO E REVIT. DO CENTRO</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rPr>
                <w:sz w:val="18"/>
                <w:szCs w:val="18"/>
              </w:rPr>
            </w:pP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4">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C">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0">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4">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5">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9">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D">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1">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5">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B">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D">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1">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4">
            <w:pPr>
              <w:widowControl w:val="0"/>
              <w:spacing w:line="25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5">
            <w:pPr>
              <w:widowControl w:val="0"/>
              <w:spacing w:line="279" w:lineRule="auto"/>
              <w:jc w:val="center"/>
              <w:rPr>
                <w:sz w:val="18"/>
                <w:szCs w:val="18"/>
              </w:rPr>
            </w:pPr>
            <w:r w:rsidDel="00000000" w:rsidR="00000000" w:rsidRPr="00000000">
              <w:rPr>
                <w:sz w:val="18"/>
                <w:szCs w:val="18"/>
                <w:rtl w:val="0"/>
              </w:rPr>
              <w:t xml:space="preserve">R$200.000,00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6">
            <w:pPr>
              <w:widowControl w:val="0"/>
              <w:spacing w:line="279" w:lineRule="auto"/>
              <w:jc w:val="center"/>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79" w:lineRule="auto"/>
              <w:jc w:val="center"/>
              <w:rPr>
                <w:sz w:val="18"/>
                <w:szCs w:val="18"/>
              </w:rPr>
            </w:pP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B">
            <w:pPr>
              <w:widowControl w:val="0"/>
              <w:spacing w:line="279" w:lineRule="auto"/>
              <w:jc w:val="center"/>
              <w:rPr>
                <w:sz w:val="18"/>
                <w:szCs w:val="18"/>
              </w:rPr>
            </w:pPr>
            <w:r w:rsidDel="00000000" w:rsidR="00000000" w:rsidRPr="00000000">
              <w:rPr>
                <w:sz w:val="18"/>
                <w:szCs w:val="18"/>
                <w:rtl w:val="0"/>
              </w:rPr>
              <w:t xml:space="preserve">R$20.000,00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18"/>
                <w:szCs w:val="18"/>
              </w:rPr>
            </w:pP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D">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sz w:val="18"/>
                <w:szCs w:val="18"/>
                <w:rtl w:val="0"/>
              </w:rPr>
              <w:t xml:space="preserve">R$20.000,00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18"/>
                <w:szCs w:val="18"/>
              </w:rPr>
            </w:pPr>
            <w:r w:rsidDel="00000000" w:rsidR="00000000" w:rsidRPr="00000000">
              <w:rPr>
                <w:sz w:val="18"/>
                <w:szCs w:val="18"/>
                <w:rtl w:val="0"/>
              </w:rPr>
              <w:t xml:space="preserve">R$20.000,00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spacing w:line="259" w:lineRule="auto"/>
              <w:jc w:val="center"/>
              <w:rPr>
                <w:sz w:val="18"/>
                <w:szCs w:val="18"/>
              </w:rPr>
            </w:pPr>
            <w:r w:rsidDel="00000000" w:rsidR="00000000" w:rsidRPr="00000000">
              <w:rPr>
                <w:sz w:val="18"/>
                <w:szCs w:val="18"/>
                <w:rtl w:val="0"/>
              </w:rPr>
              <w:t xml:space="preserve">1</w:t>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spacing w:line="279" w:lineRule="auto"/>
              <w:jc w:val="center"/>
              <w:rPr>
                <w:sz w:val="18"/>
                <w:szCs w:val="18"/>
              </w:rPr>
            </w:pPr>
            <w:r w:rsidDel="00000000" w:rsidR="00000000" w:rsidRPr="00000000">
              <w:rPr>
                <w:sz w:val="18"/>
                <w:szCs w:val="18"/>
                <w:rtl w:val="0"/>
              </w:rPr>
              <w:t xml:space="preserve">1</w:t>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spacing w:line="279" w:lineRule="auto"/>
              <w:jc w:val="center"/>
              <w:rPr>
                <w:sz w:val="18"/>
                <w:szCs w:val="18"/>
              </w:rPr>
            </w:pPr>
            <w:r w:rsidDel="00000000" w:rsidR="00000000" w:rsidRPr="00000000">
              <w:rPr>
                <w:sz w:val="18"/>
                <w:szCs w:val="18"/>
                <w:rtl w:val="0"/>
              </w:rPr>
              <w:t xml:space="preserve">Praias da Baía</w:t>
            </w:r>
          </w:p>
        </w:tc>
      </w:tr>
    </w:tbl>
    <w:p w:rsidR="00000000" w:rsidDel="00000000" w:rsidP="00000000" w:rsidRDefault="00000000" w:rsidRPr="00000000" w14:paraId="000000D4">
      <w:pPr>
        <w:spacing w:after="160" w:line="240" w:lineRule="auto"/>
        <w:rPr>
          <w:i w:val="1"/>
          <w:sz w:val="20"/>
          <w:szCs w:val="20"/>
        </w:rPr>
      </w:pPr>
      <w:bookmarkStart w:colFirst="0" w:colLast="0" w:name="_heading=h.6jbv7kvy3gre"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5">
      <w:pPr>
        <w:spacing w:after="160" w:line="240" w:lineRule="auto"/>
        <w:rPr>
          <w:i w:val="1"/>
          <w:sz w:val="20"/>
          <w:szCs w:val="20"/>
        </w:rPr>
      </w:pPr>
      <w:bookmarkStart w:colFirst="0" w:colLast="0" w:name="_heading=h.jy5f0beei160" w:id="1"/>
      <w:bookmarkEnd w:id="1"/>
      <w:r w:rsidDel="00000000" w:rsidR="00000000" w:rsidRPr="00000000">
        <w:rPr>
          <w:rtl w:val="0"/>
        </w:rPr>
      </w:r>
    </w:p>
    <w:p w:rsidR="00000000" w:rsidDel="00000000" w:rsidP="00000000" w:rsidRDefault="00000000" w:rsidRPr="00000000" w14:paraId="000000D6">
      <w:pPr>
        <w:spacing w:after="160" w:line="240" w:lineRule="auto"/>
        <w:rPr>
          <w:i w:val="1"/>
          <w:sz w:val="20"/>
          <w:szCs w:val="20"/>
        </w:rPr>
      </w:pPr>
      <w:bookmarkStart w:colFirst="0" w:colLast="0" w:name="_heading=h.9hc25zetv602" w:id="2"/>
      <w:bookmarkEnd w:id="2"/>
      <w:r w:rsidDel="00000000" w:rsidR="00000000" w:rsidRPr="00000000">
        <w:rPr>
          <w:rtl w:val="0"/>
        </w:rPr>
      </w:r>
    </w:p>
    <w:p w:rsidR="00000000" w:rsidDel="00000000" w:rsidP="00000000" w:rsidRDefault="00000000" w:rsidRPr="00000000" w14:paraId="000000D7">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8">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9">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A">
            <w:pPr>
              <w:spacing w:line="240" w:lineRule="auto"/>
              <w:rPr>
                <w:sz w:val="20"/>
                <w:szCs w:val="20"/>
                <w:highlight w:val="yellow"/>
              </w:rPr>
            </w:pPr>
            <w:r w:rsidDel="00000000" w:rsidR="00000000" w:rsidRPr="00000000">
              <w:rPr>
                <w:sz w:val="20"/>
                <w:szCs w:val="20"/>
                <w:rtl w:val="0"/>
              </w:rPr>
              <w:t xml:space="preserve">147- Cidade Verde e Sustentável</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B">
            <w:pPr>
              <w:widowControl w:val="0"/>
              <w:spacing w:line="279" w:lineRule="auto"/>
              <w:jc w:val="center"/>
              <w:rPr>
                <w:sz w:val="20"/>
                <w:szCs w:val="20"/>
                <w:highlight w:val="white"/>
              </w:rPr>
            </w:pPr>
            <w:r w:rsidDel="00000000" w:rsidR="00000000" w:rsidRPr="00000000">
              <w:rPr>
                <w:sz w:val="20"/>
                <w:szCs w:val="20"/>
                <w:highlight w:val="white"/>
                <w:rtl w:val="0"/>
              </w:rPr>
              <w:t xml:space="preserve">R$60.000,00</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C">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D">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E">
            <w:pPr>
              <w:spacing w:line="240" w:lineRule="auto"/>
              <w:rPr>
                <w:sz w:val="20"/>
                <w:szCs w:val="20"/>
              </w:rPr>
            </w:pPr>
            <w:r w:rsidDel="00000000" w:rsidR="00000000" w:rsidRPr="00000000">
              <w:rPr>
                <w:sz w:val="20"/>
                <w:szCs w:val="20"/>
                <w:rtl w:val="0"/>
              </w:rPr>
              <w:t xml:space="preserve">147- Cidade Verde e Sustentável</w:t>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F">
            <w:pPr>
              <w:widowControl w:val="0"/>
              <w:spacing w:line="279" w:lineRule="auto"/>
              <w:jc w:val="center"/>
              <w:rPr>
                <w:sz w:val="20"/>
                <w:szCs w:val="20"/>
              </w:rPr>
            </w:pPr>
            <w:r w:rsidDel="00000000" w:rsidR="00000000" w:rsidRPr="00000000">
              <w:rPr>
                <w:sz w:val="20"/>
                <w:szCs w:val="20"/>
                <w:rtl w:val="0"/>
              </w:rPr>
              <w:t xml:space="preserve">R$ 200.000,00</w:t>
            </w:r>
          </w:p>
        </w:tc>
      </w:tr>
    </w:tbl>
    <w:p w:rsidR="00000000" w:rsidDel="00000000" w:rsidP="00000000" w:rsidRDefault="00000000" w:rsidRPr="00000000" w14:paraId="000000E0">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1">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2">
      <w:pPr>
        <w:spacing w:line="240" w:lineRule="auto"/>
        <w:ind w:firstLine="720"/>
        <w:jc w:val="both"/>
        <w:rPr>
          <w:sz w:val="20"/>
          <w:szCs w:val="20"/>
        </w:rPr>
      </w:pPr>
      <w:r w:rsidDel="00000000" w:rsidR="00000000" w:rsidRPr="00000000">
        <w:rPr>
          <w:sz w:val="20"/>
          <w:szCs w:val="20"/>
          <w:highlight w:val="white"/>
          <w:rtl w:val="0"/>
        </w:rPr>
        <w:t xml:space="preserve">A presente emenda tem por objetivo garantir um espaço adequado para guardar os barcos dos pescadores artesanais da Prainha de Piratininga, bem como garantir um armazenamento do pescado seguro, dentro das normas estabelecidas pela vigilância sanitária, de fácil acesso aos pescadores. O espaço do Barracão de Pesca Artesanal da Prainha de Piratininga é de extrema relevância para a preservação do modo de vida tradicional da comunidade pesqueira. Fomentar a pesca sustentável é combater a insegurança alimentar e preservar os ecossistemas marítimos dentro dos limites da Reserva Extrativista Marinha Itaipu (RESEX).</w:t>
      </w:r>
      <w:r w:rsidDel="00000000" w:rsidR="00000000" w:rsidRPr="00000000">
        <w:rPr>
          <w:rtl w:val="0"/>
        </w:rPr>
      </w:r>
    </w:p>
    <w:p w:rsidR="00000000" w:rsidDel="00000000" w:rsidP="00000000" w:rsidRDefault="00000000" w:rsidRPr="00000000" w14:paraId="000000E3">
      <w:pPr>
        <w:spacing w:line="240" w:lineRule="auto"/>
        <w:ind w:firstLine="720"/>
        <w:jc w:val="both"/>
        <w:rPr>
          <w:sz w:val="20"/>
          <w:szCs w:val="20"/>
        </w:rPr>
      </w:pPr>
      <w:r w:rsidDel="00000000" w:rsidR="00000000" w:rsidRPr="00000000">
        <w:rPr>
          <w:sz w:val="20"/>
          <w:szCs w:val="20"/>
          <w:rtl w:val="0"/>
        </w:rPr>
        <w:t xml:space="preserve">A pesca tradicional de canoa de arrasto faz parte da história e da cultura de Niterói. Além disso, por se tratar de uma pesca comunitária, a atividade possui grande interesse social. A atividade, que já foi a principal fonte de renda para muitas famílias do litoral de Niterói, resiste bravamente na Prainha de Piratininga. Na colônia local, os pescadores contam com apenas uma canoa tradicional e lutam diariamente para manter a sua tradição. Com isso, a atividade possui inestimável valor cultural e mostra-se promissora para o turismo de experiência. </w:t>
      </w:r>
      <w:r w:rsidDel="00000000" w:rsidR="00000000" w:rsidRPr="00000000">
        <w:br w:type="page"/>
      </w:r>
      <w:r w:rsidDel="00000000" w:rsidR="00000000" w:rsidRPr="00000000">
        <w:rPr>
          <w:rtl w:val="0"/>
        </w:rPr>
      </w:r>
    </w:p>
    <w:p w:rsidR="00000000" w:rsidDel="00000000" w:rsidP="00000000" w:rsidRDefault="00000000" w:rsidRPr="00000000" w14:paraId="000000E4">
      <w:pPr>
        <w:spacing w:line="240" w:lineRule="auto"/>
        <w:ind w:firstLine="720"/>
        <w:jc w:val="both"/>
        <w:rPr>
          <w:sz w:val="20"/>
          <w:szCs w:val="20"/>
        </w:rPr>
      </w:pPr>
      <w:r w:rsidDel="00000000" w:rsidR="00000000" w:rsidRPr="00000000">
        <w:rPr>
          <w:rtl w:val="0"/>
        </w:rPr>
      </w:r>
    </w:p>
    <w:p w:rsidR="00000000" w:rsidDel="00000000" w:rsidP="00000000" w:rsidRDefault="00000000" w:rsidRPr="00000000" w14:paraId="000000E5">
      <w:pPr>
        <w:spacing w:line="240" w:lineRule="auto"/>
        <w:ind w:firstLine="720"/>
        <w:jc w:val="both"/>
        <w:rPr>
          <w:sz w:val="20"/>
          <w:szCs w:val="20"/>
        </w:rPr>
      </w:pPr>
      <w:r w:rsidDel="00000000" w:rsidR="00000000" w:rsidRPr="00000000">
        <w:rPr>
          <w:sz w:val="20"/>
          <w:szCs w:val="20"/>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 conseguindo vender toda a sua captura ou são obrigados a vender o produto de seu trabalho a preços muito baixos, o que influencia diretamente na sua renda familiar. Durante uma reunião com alguns representantes dos pescadores de canoa da Prainha de Piratininga, foram levantadas as necessidades prioritárias para que esses pescadores consigam manter a pesca tradicional de canoa de arrasto de praia e comercializar seu pescado de forma digna.</w:t>
      </w:r>
    </w:p>
    <w:p w:rsidR="00000000" w:rsidDel="00000000" w:rsidP="00000000" w:rsidRDefault="00000000" w:rsidRPr="00000000" w14:paraId="000000E6">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7">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8">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9">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A">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B">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EC">
      <w:pPr>
        <w:widowControl w:val="0"/>
        <w:spacing w:after="200" w:line="360" w:lineRule="auto"/>
        <w:jc w:val="center"/>
        <w:rPr/>
      </w:pPr>
      <w:bookmarkStart w:colFirst="0" w:colLast="0" w:name="_heading=h.9ojhgsh2153x"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7"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-85720</wp:posOffset>
          </wp:positionV>
          <wp:extent cx="828675" cy="1018580"/>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EE">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EF">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0">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1">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zk8dJIeGmjXITGbYWy2wdmOLsA==">CgMxLjAyDmguNmpidjdrdnkzZ3JlMg5oLmp5NWYwYmVlaTE2MDIOaC45aGMyNXpldHY2MDIyDmguOW9qaGdzaDIxNTN4OAByITFiTUZucmZma1BWWmhWY2hrUGQ5azlQQ3J0bG9mSkdSRw==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