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660965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F12D9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proofErr w:type="gramStart"/>
      <w:r w:rsidR="00F12D9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969F5"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proofErr w:type="gramEnd"/>
      <w:r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660965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A6E88" w:rsidRPr="00660965">
        <w:rPr>
          <w:rFonts w:ascii="Tahoma" w:eastAsia="Times New Roman" w:hAnsi="Tahoma" w:cs="Tahoma"/>
          <w:b/>
          <w:sz w:val="18"/>
          <w:szCs w:val="18"/>
        </w:rPr>
        <w:t xml:space="preserve">PROGRAMA </w:t>
      </w:r>
      <w:r w:rsidR="00CC391C" w:rsidRPr="00C55505">
        <w:rPr>
          <w:rFonts w:ascii="Tahoma" w:eastAsia="Times New Roman" w:hAnsi="Tahoma" w:cs="Tahoma"/>
          <w:b/>
          <w:sz w:val="18"/>
          <w:szCs w:val="18"/>
        </w:rPr>
        <w:t>DE DIAGNÓSTICO DE INFECÇÕES POR PARASITAS</w:t>
      </w:r>
      <w:proofErr w:type="gramStart"/>
      <w:r w:rsidR="00CC391C" w:rsidRPr="00C55505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CC391C">
        <w:rPr>
          <w:rFonts w:ascii="Tahoma" w:eastAsia="Times New Roman" w:hAnsi="Tahoma" w:cs="Tahoma"/>
          <w:b/>
          <w:sz w:val="18"/>
          <w:szCs w:val="18"/>
        </w:rPr>
        <w:t xml:space="preserve"> </w:t>
      </w:r>
      <w:proofErr w:type="gramEnd"/>
      <w:r w:rsidR="00CC391C" w:rsidRPr="00C55505">
        <w:rPr>
          <w:rFonts w:ascii="Tahoma" w:eastAsia="Times New Roman" w:hAnsi="Tahoma" w:cs="Tahoma"/>
          <w:b/>
          <w:sz w:val="18"/>
          <w:szCs w:val="18"/>
        </w:rPr>
        <w:t>IMPLANTADO</w:t>
      </w:r>
      <w:r w:rsidR="00CC391C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CC391C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</w:t>
      </w:r>
      <w:r w:rsidR="00CA7273" w:rsidRPr="00660965">
        <w:rPr>
          <w:rFonts w:ascii="Tahoma" w:hAnsi="Tahoma" w:cs="Tahoma"/>
          <w:b/>
          <w:sz w:val="18"/>
          <w:szCs w:val="18"/>
        </w:rPr>
        <w:t>013</w:t>
      </w:r>
      <w:r w:rsidR="00EA6E88" w:rsidRPr="00660965">
        <w:rPr>
          <w:rFonts w:ascii="Tahoma" w:hAnsi="Tahoma" w:cs="Tahoma"/>
          <w:b/>
          <w:sz w:val="18"/>
          <w:szCs w:val="18"/>
        </w:rPr>
        <w:t>3</w:t>
      </w:r>
      <w:r w:rsidR="00CA7273" w:rsidRPr="00660965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660965">
        <w:rPr>
          <w:rFonts w:ascii="Tahoma" w:hAnsi="Tahoma" w:cs="Tahoma"/>
          <w:b/>
          <w:sz w:val="18"/>
          <w:szCs w:val="18"/>
        </w:rPr>
        <w:t>ATENÇÃO À SAÚDE</w:t>
      </w:r>
      <w:r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660965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660965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660965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CC391C" w:rsidRPr="00660965">
        <w:rPr>
          <w:rFonts w:ascii="Tahoma" w:eastAsia="Times New Roman" w:hAnsi="Tahoma" w:cs="Tahoma"/>
          <w:b/>
          <w:sz w:val="18"/>
          <w:szCs w:val="18"/>
        </w:rPr>
        <w:t xml:space="preserve">PROGRAMA </w:t>
      </w:r>
      <w:r w:rsidR="00CC391C" w:rsidRPr="00C55505">
        <w:rPr>
          <w:rFonts w:ascii="Tahoma" w:eastAsia="Times New Roman" w:hAnsi="Tahoma" w:cs="Tahoma"/>
          <w:b/>
          <w:sz w:val="18"/>
          <w:szCs w:val="18"/>
        </w:rPr>
        <w:t>DE DIAGNÓSTICO DE INFECÇÕES POR PARASITAS</w:t>
      </w:r>
      <w:proofErr w:type="gramStart"/>
      <w:r w:rsidR="00CC391C" w:rsidRPr="00C55505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CC391C">
        <w:rPr>
          <w:rFonts w:ascii="Tahoma" w:eastAsia="Times New Roman" w:hAnsi="Tahoma" w:cs="Tahoma"/>
          <w:b/>
          <w:sz w:val="18"/>
          <w:szCs w:val="18"/>
        </w:rPr>
        <w:t xml:space="preserve"> </w:t>
      </w:r>
      <w:proofErr w:type="gramEnd"/>
      <w:r w:rsidR="00CC391C" w:rsidRPr="00C55505">
        <w:rPr>
          <w:rFonts w:ascii="Tahoma" w:eastAsia="Times New Roman" w:hAnsi="Tahoma" w:cs="Tahoma"/>
          <w:b/>
          <w:sz w:val="18"/>
          <w:szCs w:val="18"/>
        </w:rPr>
        <w:t>IMPLANTADO</w:t>
      </w:r>
      <w:r w:rsidR="006976EB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CC391C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="00097064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 </w:t>
      </w:r>
      <w:r w:rsidR="00EA6E88" w:rsidRPr="00660965">
        <w:rPr>
          <w:rFonts w:ascii="Tahoma" w:hAnsi="Tahoma" w:cs="Tahoma"/>
          <w:b/>
          <w:sz w:val="18"/>
          <w:szCs w:val="18"/>
        </w:rPr>
        <w:t>0133 - ATENÇÃO À SAÚDE</w:t>
      </w:r>
      <w:r w:rsidR="00097064" w:rsidRPr="00660965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660965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660965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660965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C55505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C55505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55505" w:rsidRDefault="006F556B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C55505">
              <w:rPr>
                <w:rFonts w:ascii="Tahoma" w:hAnsi="Tahoma" w:cs="Tahoma"/>
                <w:b/>
                <w:sz w:val="18"/>
                <w:szCs w:val="18"/>
              </w:rPr>
              <w:t>ATENÇÃO À SAÚDE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C55505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C55505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55505" w:rsidRDefault="00660965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</w:rPr>
            </w:pPr>
            <w:r w:rsidRPr="00C55505">
              <w:rPr>
                <w:rFonts w:ascii="Tahoma" w:eastAsia="Times New Roman" w:hAnsi="Tahoma" w:cs="Tahoma"/>
                <w:b/>
                <w:sz w:val="18"/>
                <w:szCs w:val="18"/>
              </w:rPr>
              <w:t>PROGRAMA DE DIAGNÓSTICO DE INFECÇÕES POR PARASITAS</w:t>
            </w:r>
            <w:proofErr w:type="gramStart"/>
            <w:r w:rsidR="00C55505" w:rsidRPr="00C55505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</w:t>
            </w:r>
            <w:r w:rsidR="00C8459B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</w:t>
            </w:r>
            <w:proofErr w:type="gramEnd"/>
            <w:r w:rsidR="00C55505" w:rsidRPr="00C55505">
              <w:rPr>
                <w:rFonts w:ascii="Tahoma" w:eastAsia="Times New Roman" w:hAnsi="Tahoma" w:cs="Tahoma"/>
                <w:b/>
                <w:sz w:val="18"/>
                <w:szCs w:val="18"/>
              </w:rPr>
              <w:t>IMPLANTADO</w:t>
            </w:r>
          </w:p>
        </w:tc>
      </w:tr>
      <w:tr w:rsidR="007F2912" w:rsidRPr="006579A2" w:rsidTr="00F05104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660965" w:rsidRDefault="00660965" w:rsidP="00E31CCE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 w:rsidRPr="00660965">
              <w:rPr>
                <w:rFonts w:ascii="Tahoma" w:hAnsi="Tahoma" w:cs="Tahoma"/>
                <w:sz w:val="16"/>
                <w:szCs w:val="16"/>
              </w:rPr>
              <w:t>Implementação</w:t>
            </w:r>
            <w:proofErr w:type="gramEnd"/>
            <w:r w:rsidRPr="00660965">
              <w:rPr>
                <w:rFonts w:ascii="Tahoma" w:hAnsi="Tahoma" w:cs="Tahoma"/>
                <w:sz w:val="16"/>
                <w:szCs w:val="16"/>
              </w:rPr>
              <w:t xml:space="preserve"> do </w:t>
            </w:r>
            <w:r w:rsidRPr="00660965">
              <w:rPr>
                <w:rStyle w:val="Forte"/>
                <w:rFonts w:ascii="Tahoma" w:hAnsi="Tahoma" w:cs="Tahoma"/>
                <w:sz w:val="16"/>
                <w:szCs w:val="16"/>
              </w:rPr>
              <w:t>Programa de Diagnóstico de Infecções por Parasitas</w:t>
            </w:r>
            <w:r w:rsidRPr="00660965">
              <w:rPr>
                <w:rFonts w:ascii="Tahoma" w:hAnsi="Tahoma" w:cs="Tahoma"/>
                <w:sz w:val="16"/>
                <w:szCs w:val="16"/>
              </w:rPr>
              <w:t xml:space="preserve">, com a realização de exames, triagens e mapeamento epidemiológico das parasitoses nas comunidades de Niterói. O programa será realizado em parceria com a </w:t>
            </w:r>
            <w:r w:rsidRPr="00660965">
              <w:rPr>
                <w:rStyle w:val="Forte"/>
                <w:rFonts w:ascii="Tahoma" w:hAnsi="Tahoma" w:cs="Tahoma"/>
                <w:sz w:val="16"/>
                <w:szCs w:val="16"/>
              </w:rPr>
              <w:t>Universidade Federal Fluminense (UFF)</w:t>
            </w:r>
            <w:r w:rsidRPr="00660965">
              <w:rPr>
                <w:rFonts w:ascii="Tahoma" w:hAnsi="Tahoma" w:cs="Tahoma"/>
                <w:sz w:val="16"/>
                <w:szCs w:val="16"/>
              </w:rPr>
              <w:t xml:space="preserve">, contemplando coleta de amostras, análises laboratoriais, registro de dados e orientação para ações de prevenção e controle, fortalecendo a saúde pública municipal em consonância com o </w:t>
            </w:r>
            <w:r w:rsidRPr="00660965">
              <w:rPr>
                <w:rStyle w:val="Forte"/>
                <w:rFonts w:ascii="Tahoma" w:hAnsi="Tahoma" w:cs="Tahoma"/>
                <w:sz w:val="16"/>
                <w:szCs w:val="16"/>
              </w:rPr>
              <w:t>Sistema Único de Saúde (SUS)</w:t>
            </w:r>
            <w:r w:rsidRPr="00660965">
              <w:rPr>
                <w:rFonts w:ascii="Tahoma" w:hAnsi="Tahoma" w:cs="Tahoma"/>
                <w:sz w:val="16"/>
                <w:szCs w:val="16"/>
              </w:rPr>
              <w:t xml:space="preserve"> e normas federais, estaduais e municipais vigentes.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6F556B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 xml:space="preserve">Saúde 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660965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CC391C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AA08A4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A08A4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CC391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CC391C" w:rsidP="00CC391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57.45pt;margin-top:-7.8pt;width:.8pt;height:96pt;flip:x;z-index:251673600;mso-position-horizontal-relative:text;mso-position-vertical-relative:text" o:connectortype="straight"/>
              </w:pict>
            </w: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C391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D234C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CC391C" w:rsidP="00CC391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100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AA08A4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8459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AA08A4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8459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00C8459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7F2912" w:rsidRPr="004D70D3" w:rsidTr="00CC391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7F2912" w:rsidRPr="004D70D3" w:rsidTr="00CC391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7F2912" w:rsidRPr="004D70D3" w:rsidTr="00CC391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7F2912" w:rsidRPr="004D70D3" w:rsidTr="00CC391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7F2912" w:rsidRPr="004D70D3" w:rsidTr="00CC391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7F2912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291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C8459B" w:rsidRDefault="00C8459B" w:rsidP="00C8459B">
      <w:pPr>
        <w:pStyle w:val="NormalWeb"/>
        <w:spacing w:before="0" w:beforeAutospacing="0" w:after="0" w:afterAutospacing="0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C8459B" w:rsidRDefault="00C8459B" w:rsidP="00C8459B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C8459B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C8459B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811B66" w:rsidRDefault="00C8459B" w:rsidP="00C8459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146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Desenvolvimento Econômico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CC391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CC391C">
              <w:rPr>
                <w:rFonts w:ascii="Tahoma" w:hAnsi="Tahoma" w:cs="Tahoma"/>
                <w:sz w:val="16"/>
                <w:szCs w:val="16"/>
              </w:rPr>
              <w:t xml:space="preserve"> 20</w:t>
            </w:r>
            <w:r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C8459B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C8459B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C8459B" w:rsidRPr="00DA19EB" w:rsidRDefault="00C8459B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31CCE" w:rsidRDefault="6EB48AD2" w:rsidP="00E31CCE">
      <w:pPr>
        <w:widowControl w:val="0"/>
        <w:spacing w:after="0" w:line="360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F12D90" w:rsidRPr="00F12D90" w:rsidRDefault="00F12D90" w:rsidP="00F12D90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A presente emenda aditiva tem por finalidade </w:t>
      </w:r>
      <w:r>
        <w:rPr>
          <w:rFonts w:ascii="Tahoma" w:hAnsi="Tahoma" w:cs="Tahoma"/>
          <w:sz w:val="22"/>
          <w:szCs w:val="22"/>
        </w:rPr>
        <w:t>impantar</w:t>
      </w:r>
      <w:r w:rsidRPr="00F12D90">
        <w:rPr>
          <w:rFonts w:ascii="Tahoma" w:hAnsi="Tahoma" w:cs="Tahoma"/>
          <w:sz w:val="22"/>
          <w:szCs w:val="22"/>
        </w:rPr>
        <w:t xml:space="preserve"> no Plano Plurianual 2026-2029 o </w:t>
      </w:r>
      <w:r w:rsidRPr="00F12D90">
        <w:rPr>
          <w:rStyle w:val="Forte"/>
          <w:rFonts w:ascii="Tahoma" w:hAnsi="Tahoma" w:cs="Tahoma"/>
          <w:sz w:val="22"/>
          <w:szCs w:val="22"/>
        </w:rPr>
        <w:t>Programa de Diagnóstico de Infecções por Parasitas</w:t>
      </w:r>
      <w:r w:rsidRPr="00F12D90">
        <w:rPr>
          <w:rFonts w:ascii="Tahoma" w:hAnsi="Tahoma" w:cs="Tahoma"/>
          <w:sz w:val="22"/>
          <w:szCs w:val="22"/>
        </w:rPr>
        <w:t xml:space="preserve">, em parceria com a Universidade Federal Fluminense (UFF), com foco no </w:t>
      </w:r>
      <w:r w:rsidRPr="00F12D90">
        <w:rPr>
          <w:rStyle w:val="Forte"/>
          <w:rFonts w:ascii="Tahoma" w:hAnsi="Tahoma" w:cs="Tahoma"/>
          <w:sz w:val="22"/>
          <w:szCs w:val="22"/>
        </w:rPr>
        <w:t>mapeamento, diagnóstico, tratamento e prevenção</w:t>
      </w:r>
      <w:r w:rsidRPr="00F12D90">
        <w:rPr>
          <w:rFonts w:ascii="Tahoma" w:hAnsi="Tahoma" w:cs="Tahoma"/>
          <w:sz w:val="22"/>
          <w:szCs w:val="22"/>
        </w:rPr>
        <w:t xml:space="preserve"> das doenças parasitárias em comunidades carentes de Niterói.</w:t>
      </w:r>
    </w:p>
    <w:p w:rsidR="00F12D90" w:rsidRPr="00F12D90" w:rsidRDefault="00F12D90" w:rsidP="00F12D90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O projeto já havia sido desenvolvido pela UFF, alcançando resultados relevantes, mas foi interrompido por falta de insumos em razão de restrições orçamentárias. Sua retomada se mostra imprescindível diante da </w:t>
      </w:r>
      <w:r w:rsidRPr="00F12D90">
        <w:rPr>
          <w:rStyle w:val="Forte"/>
          <w:rFonts w:ascii="Tahoma" w:hAnsi="Tahoma" w:cs="Tahoma"/>
          <w:sz w:val="22"/>
          <w:szCs w:val="22"/>
        </w:rPr>
        <w:t>relevância sanitária e social</w:t>
      </w:r>
      <w:r w:rsidRPr="00F12D90">
        <w:rPr>
          <w:rFonts w:ascii="Tahoma" w:hAnsi="Tahoma" w:cs="Tahoma"/>
          <w:sz w:val="22"/>
          <w:szCs w:val="22"/>
        </w:rPr>
        <w:t xml:space="preserve"> do tema.</w:t>
      </w:r>
    </w:p>
    <w:p w:rsidR="00F12D90" w:rsidRPr="00F12D90" w:rsidRDefault="00F12D90" w:rsidP="00F12D90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As </w:t>
      </w:r>
      <w:r w:rsidRPr="00F12D90">
        <w:rPr>
          <w:rStyle w:val="Forte"/>
          <w:rFonts w:ascii="Tahoma" w:hAnsi="Tahoma" w:cs="Tahoma"/>
          <w:sz w:val="22"/>
          <w:szCs w:val="22"/>
        </w:rPr>
        <w:t>infecções parasitárias intestinais</w:t>
      </w:r>
      <w:r w:rsidRPr="00F12D90">
        <w:rPr>
          <w:rFonts w:ascii="Tahoma" w:hAnsi="Tahoma" w:cs="Tahoma"/>
          <w:sz w:val="22"/>
          <w:szCs w:val="22"/>
        </w:rPr>
        <w:t xml:space="preserve"> estão entre as mais antigas causas de </w:t>
      </w:r>
      <w:proofErr w:type="spellStart"/>
      <w:r w:rsidRPr="00F12D90">
        <w:rPr>
          <w:rFonts w:ascii="Tahoma" w:hAnsi="Tahoma" w:cs="Tahoma"/>
          <w:sz w:val="22"/>
          <w:szCs w:val="22"/>
        </w:rPr>
        <w:t>morbimortalidade</w:t>
      </w:r>
      <w:proofErr w:type="spellEnd"/>
      <w:r w:rsidRPr="00F12D90">
        <w:rPr>
          <w:rFonts w:ascii="Tahoma" w:hAnsi="Tahoma" w:cs="Tahoma"/>
          <w:sz w:val="22"/>
          <w:szCs w:val="22"/>
        </w:rPr>
        <w:t xml:space="preserve"> conhecidas, afetando principalmente </w:t>
      </w:r>
      <w:r w:rsidRPr="00F12D90">
        <w:rPr>
          <w:rStyle w:val="Forte"/>
          <w:rFonts w:ascii="Tahoma" w:hAnsi="Tahoma" w:cs="Tahoma"/>
          <w:sz w:val="22"/>
          <w:szCs w:val="22"/>
        </w:rPr>
        <w:t>crianças e adolescentes</w:t>
      </w:r>
      <w:r w:rsidRPr="00F12D90">
        <w:rPr>
          <w:rFonts w:ascii="Tahoma" w:hAnsi="Tahoma" w:cs="Tahoma"/>
          <w:sz w:val="22"/>
          <w:szCs w:val="22"/>
        </w:rPr>
        <w:t>, com impactos negativos no crescimento, no desenvolvimento cognitivo e na qualidade de vida. A transmissão está associada ao consumo de água e alimentos contaminados, bem como à convivência em ambientes coletivos — escolas, creches e instituições de acolhimento — onde nem sempre as normas de higiene são plenamente observadas.</w:t>
      </w:r>
    </w:p>
    <w:p w:rsidR="00F12D90" w:rsidRPr="00F12D90" w:rsidRDefault="00F12D90" w:rsidP="00F12D90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Apesar de Niterói apresentar </w:t>
      </w:r>
      <w:r w:rsidRPr="00F12D90">
        <w:rPr>
          <w:rStyle w:val="Forte"/>
          <w:rFonts w:ascii="Tahoma" w:hAnsi="Tahoma" w:cs="Tahoma"/>
          <w:sz w:val="22"/>
          <w:szCs w:val="22"/>
        </w:rPr>
        <w:t>elevado Índice de Desenvolvimento Humano (IDH 0,88, Atlas 2002)</w:t>
      </w:r>
      <w:r w:rsidRPr="00F12D90">
        <w:rPr>
          <w:rFonts w:ascii="Tahoma" w:hAnsi="Tahoma" w:cs="Tahoma"/>
          <w:sz w:val="22"/>
          <w:szCs w:val="22"/>
        </w:rPr>
        <w:t xml:space="preserve">, ainda </w:t>
      </w:r>
      <w:proofErr w:type="gramStart"/>
      <w:r w:rsidRPr="00F12D90">
        <w:rPr>
          <w:rFonts w:ascii="Tahoma" w:hAnsi="Tahoma" w:cs="Tahoma"/>
          <w:sz w:val="22"/>
          <w:szCs w:val="22"/>
        </w:rPr>
        <w:t>são</w:t>
      </w:r>
      <w:proofErr w:type="gramEnd"/>
      <w:r w:rsidRPr="00F12D90">
        <w:rPr>
          <w:rFonts w:ascii="Tahoma" w:hAnsi="Tahoma" w:cs="Tahoma"/>
          <w:sz w:val="22"/>
          <w:szCs w:val="22"/>
        </w:rPr>
        <w:t xml:space="preserve"> registrados casos recorrentes de doenças parasitárias em hospitais locais, sobretudo entre populações mais vulneráveis. Esse paradoxo revela a necessidade urgente de </w:t>
      </w:r>
      <w:r w:rsidRPr="00F12D90">
        <w:rPr>
          <w:rStyle w:val="Forte"/>
          <w:rFonts w:ascii="Tahoma" w:hAnsi="Tahoma" w:cs="Tahoma"/>
          <w:sz w:val="22"/>
          <w:szCs w:val="22"/>
        </w:rPr>
        <w:t>políticas públicas específicas voltadas ao saneamento, à educação sanitária e à prevenção em saúde</w:t>
      </w:r>
      <w:r w:rsidRPr="00F12D90">
        <w:rPr>
          <w:rFonts w:ascii="Tahoma" w:hAnsi="Tahoma" w:cs="Tahoma"/>
          <w:sz w:val="22"/>
          <w:szCs w:val="22"/>
        </w:rPr>
        <w:t>.</w:t>
      </w:r>
    </w:p>
    <w:p w:rsidR="00F12D90" w:rsidRPr="00F12D90" w:rsidRDefault="00F12D90" w:rsidP="00F12D90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>O programa terá como objetivos centrais:</w:t>
      </w:r>
    </w:p>
    <w:p w:rsidR="00F12D90" w:rsidRPr="00F12D90" w:rsidRDefault="00F12D90" w:rsidP="00F12D90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F12D90">
        <w:rPr>
          <w:rStyle w:val="Forte"/>
          <w:rFonts w:ascii="Tahoma" w:hAnsi="Tahoma" w:cs="Tahoma"/>
          <w:sz w:val="22"/>
          <w:szCs w:val="22"/>
        </w:rPr>
        <w:t>diagnóstico</w:t>
      </w:r>
      <w:proofErr w:type="gramEnd"/>
      <w:r w:rsidRPr="00F12D90">
        <w:rPr>
          <w:rStyle w:val="Forte"/>
          <w:rFonts w:ascii="Tahoma" w:hAnsi="Tahoma" w:cs="Tahoma"/>
          <w:sz w:val="22"/>
          <w:szCs w:val="22"/>
        </w:rPr>
        <w:t xml:space="preserve"> parasitológico gratuito</w:t>
      </w:r>
      <w:r w:rsidRPr="00F12D90">
        <w:rPr>
          <w:rFonts w:ascii="Tahoma" w:hAnsi="Tahoma" w:cs="Tahoma"/>
          <w:sz w:val="22"/>
          <w:szCs w:val="22"/>
        </w:rPr>
        <w:t xml:space="preserve"> em escolas municipais e comunidades carentes;</w:t>
      </w:r>
    </w:p>
    <w:p w:rsidR="00F12D90" w:rsidRPr="00F12D90" w:rsidRDefault="00F12D90" w:rsidP="00F12D90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F12D90">
        <w:rPr>
          <w:rFonts w:ascii="Tahoma" w:hAnsi="Tahoma" w:cs="Tahoma"/>
          <w:sz w:val="22"/>
          <w:szCs w:val="22"/>
        </w:rPr>
        <w:t>emissão</w:t>
      </w:r>
      <w:proofErr w:type="gramEnd"/>
      <w:r w:rsidRPr="00F12D90">
        <w:rPr>
          <w:rFonts w:ascii="Tahoma" w:hAnsi="Tahoma" w:cs="Tahoma"/>
          <w:sz w:val="22"/>
          <w:szCs w:val="22"/>
        </w:rPr>
        <w:t xml:space="preserve"> de laudos e </w:t>
      </w:r>
      <w:r w:rsidRPr="00F12D90">
        <w:rPr>
          <w:rStyle w:val="Forte"/>
          <w:rFonts w:ascii="Tahoma" w:hAnsi="Tahoma" w:cs="Tahoma"/>
          <w:sz w:val="22"/>
          <w:szCs w:val="22"/>
        </w:rPr>
        <w:t>oferta de tratamento adequado</w:t>
      </w:r>
      <w:r w:rsidRPr="00F12D90">
        <w:rPr>
          <w:rFonts w:ascii="Tahoma" w:hAnsi="Tahoma" w:cs="Tahoma"/>
          <w:sz w:val="22"/>
          <w:szCs w:val="22"/>
        </w:rPr>
        <w:t>;</w:t>
      </w:r>
    </w:p>
    <w:p w:rsidR="00F12D90" w:rsidRPr="00F12D90" w:rsidRDefault="00F12D90" w:rsidP="00F12D90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F12D90">
        <w:rPr>
          <w:rFonts w:ascii="Tahoma" w:hAnsi="Tahoma" w:cs="Tahoma"/>
          <w:sz w:val="22"/>
          <w:szCs w:val="22"/>
        </w:rPr>
        <w:t>realização</w:t>
      </w:r>
      <w:proofErr w:type="gramEnd"/>
      <w:r w:rsidRPr="00F12D90">
        <w:rPr>
          <w:rFonts w:ascii="Tahoma" w:hAnsi="Tahoma" w:cs="Tahoma"/>
          <w:sz w:val="22"/>
          <w:szCs w:val="22"/>
        </w:rPr>
        <w:t xml:space="preserve"> de </w:t>
      </w:r>
      <w:r w:rsidRPr="00F12D90">
        <w:rPr>
          <w:rStyle w:val="Forte"/>
          <w:rFonts w:ascii="Tahoma" w:hAnsi="Tahoma" w:cs="Tahoma"/>
          <w:sz w:val="22"/>
          <w:szCs w:val="22"/>
        </w:rPr>
        <w:t>palestras educativas</w:t>
      </w:r>
      <w:r w:rsidRPr="00F12D90">
        <w:rPr>
          <w:rFonts w:ascii="Tahoma" w:hAnsi="Tahoma" w:cs="Tahoma"/>
          <w:sz w:val="22"/>
          <w:szCs w:val="22"/>
        </w:rPr>
        <w:t xml:space="preserve"> e distribuição de materiais informativos;</w:t>
      </w:r>
    </w:p>
    <w:p w:rsidR="00F12D90" w:rsidRPr="00F12D90" w:rsidRDefault="00F12D90" w:rsidP="00F12D90">
      <w:pPr>
        <w:pStyle w:val="NormalWeb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F12D90">
        <w:rPr>
          <w:rFonts w:ascii="Tahoma" w:hAnsi="Tahoma" w:cs="Tahoma"/>
          <w:sz w:val="22"/>
          <w:szCs w:val="22"/>
        </w:rPr>
        <w:lastRenderedPageBreak/>
        <w:t>elaboração</w:t>
      </w:r>
      <w:proofErr w:type="gramEnd"/>
      <w:r w:rsidRPr="00F12D90">
        <w:rPr>
          <w:rFonts w:ascii="Tahoma" w:hAnsi="Tahoma" w:cs="Tahoma"/>
          <w:sz w:val="22"/>
          <w:szCs w:val="22"/>
        </w:rPr>
        <w:t xml:space="preserve"> de </w:t>
      </w:r>
      <w:r w:rsidRPr="00F12D90">
        <w:rPr>
          <w:rStyle w:val="Forte"/>
          <w:rFonts w:ascii="Tahoma" w:hAnsi="Tahoma" w:cs="Tahoma"/>
          <w:sz w:val="22"/>
          <w:szCs w:val="22"/>
        </w:rPr>
        <w:t>questionários epidemiológicos</w:t>
      </w:r>
      <w:r w:rsidRPr="00F12D90">
        <w:rPr>
          <w:rFonts w:ascii="Tahoma" w:hAnsi="Tahoma" w:cs="Tahoma"/>
          <w:sz w:val="22"/>
          <w:szCs w:val="22"/>
        </w:rPr>
        <w:t>, para subsidiar políticas públicas em saneamento e saúde preventiva.</w:t>
      </w:r>
    </w:p>
    <w:p w:rsidR="00F12D90" w:rsidRPr="00F12D90" w:rsidRDefault="00F12D90" w:rsidP="00F12D90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Do ponto de vista legal, a medida encontra respaldo na </w:t>
      </w:r>
      <w:r w:rsidRPr="00F12D90">
        <w:rPr>
          <w:rStyle w:val="Forte"/>
          <w:rFonts w:ascii="Tahoma" w:hAnsi="Tahoma" w:cs="Tahoma"/>
          <w:sz w:val="22"/>
          <w:szCs w:val="22"/>
        </w:rPr>
        <w:t>Lei Orgânica da Saúde (Lei Federal nº 8.080/1990)</w:t>
      </w:r>
      <w:r w:rsidRPr="00F12D90">
        <w:rPr>
          <w:rFonts w:ascii="Tahoma" w:hAnsi="Tahoma" w:cs="Tahoma"/>
          <w:sz w:val="22"/>
          <w:szCs w:val="22"/>
        </w:rPr>
        <w:t xml:space="preserve">, que define a promoção da saúde e a prevenção de agravos como diretrizes do SUS; na </w:t>
      </w:r>
      <w:r w:rsidRPr="00F12D90">
        <w:rPr>
          <w:rStyle w:val="Forte"/>
          <w:rFonts w:ascii="Tahoma" w:hAnsi="Tahoma" w:cs="Tahoma"/>
          <w:sz w:val="22"/>
          <w:szCs w:val="22"/>
        </w:rPr>
        <w:t>Política Nacional de Atenção Básica (Portaria nº 2.436/2017)</w:t>
      </w:r>
      <w:r w:rsidRPr="00F12D90">
        <w:rPr>
          <w:rFonts w:ascii="Tahoma" w:hAnsi="Tahoma" w:cs="Tahoma"/>
          <w:sz w:val="22"/>
          <w:szCs w:val="22"/>
        </w:rPr>
        <w:t xml:space="preserve">, que orienta ações de prevenção de doenças transmissíveis; e no </w:t>
      </w:r>
      <w:r w:rsidRPr="00F12D90">
        <w:rPr>
          <w:rStyle w:val="Forte"/>
          <w:rFonts w:ascii="Tahoma" w:hAnsi="Tahoma" w:cs="Tahoma"/>
          <w:sz w:val="22"/>
          <w:szCs w:val="22"/>
        </w:rPr>
        <w:t>Estatuto da Criança e do Adolescente (Lei nº 8.069/1990)</w:t>
      </w:r>
      <w:r w:rsidRPr="00F12D90">
        <w:rPr>
          <w:rFonts w:ascii="Tahoma" w:hAnsi="Tahoma" w:cs="Tahoma"/>
          <w:sz w:val="22"/>
          <w:szCs w:val="22"/>
        </w:rPr>
        <w:t>, que assegura o direito à saúde integral.</w:t>
      </w:r>
    </w:p>
    <w:p w:rsidR="00F12D90" w:rsidRPr="00F12D90" w:rsidRDefault="00F12D90" w:rsidP="00F12D90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Sob a ótica econômica, o investimento em </w:t>
      </w:r>
      <w:r w:rsidRPr="00F12D90">
        <w:rPr>
          <w:rStyle w:val="Forte"/>
          <w:rFonts w:ascii="Tahoma" w:hAnsi="Tahoma" w:cs="Tahoma"/>
          <w:sz w:val="22"/>
          <w:szCs w:val="22"/>
        </w:rPr>
        <w:t>prevenção e diagnóstico precoce</w:t>
      </w:r>
      <w:r w:rsidRPr="00F12D90">
        <w:rPr>
          <w:rFonts w:ascii="Tahoma" w:hAnsi="Tahoma" w:cs="Tahoma"/>
          <w:sz w:val="22"/>
          <w:szCs w:val="22"/>
        </w:rPr>
        <w:t xml:space="preserve"> reduz custos futuros com internações e tratamentos de quadros agravados, representando </w:t>
      </w:r>
      <w:r w:rsidRPr="00F12D90">
        <w:rPr>
          <w:rStyle w:val="Forte"/>
          <w:rFonts w:ascii="Tahoma" w:hAnsi="Tahoma" w:cs="Tahoma"/>
          <w:sz w:val="22"/>
          <w:szCs w:val="22"/>
        </w:rPr>
        <w:t>maior eficiência na aplicação dos recursos públicos</w:t>
      </w:r>
      <w:r w:rsidRPr="00F12D90">
        <w:rPr>
          <w:rFonts w:ascii="Tahoma" w:hAnsi="Tahoma" w:cs="Tahoma"/>
          <w:sz w:val="22"/>
          <w:szCs w:val="22"/>
        </w:rPr>
        <w:t>.</w:t>
      </w:r>
    </w:p>
    <w:p w:rsidR="00F12D90" w:rsidRPr="00F12D90" w:rsidRDefault="00F12D90" w:rsidP="00F12D90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>Assim, a emenda cumpre o papel de fortalecer o direito constitucional à saúde (art. 196 da Constituição Federal), promovendo a atuação conjunta da Secretaria Municipal de Saúde e da Universidade Federal Fluminense no combate às infecções parasitárias que ainda afetam a população de Niterói.</w:t>
      </w:r>
    </w:p>
    <w:p w:rsidR="00F12D90" w:rsidRPr="00F12D90" w:rsidRDefault="00F12D90" w:rsidP="00F12D90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F12D90">
        <w:rPr>
          <w:rFonts w:ascii="Tahoma" w:hAnsi="Tahoma" w:cs="Tahoma"/>
          <w:sz w:val="22"/>
          <w:szCs w:val="22"/>
        </w:rPr>
        <w:t xml:space="preserve">Diante do exposto, </w:t>
      </w:r>
      <w:r w:rsidRPr="00F12D90">
        <w:rPr>
          <w:rStyle w:val="Forte"/>
          <w:rFonts w:ascii="Tahoma" w:hAnsi="Tahoma" w:cs="Tahoma"/>
          <w:sz w:val="22"/>
          <w:szCs w:val="22"/>
        </w:rPr>
        <w:t>solicito o apoio dos Nobres Pares para a aprovação da presente emenda</w:t>
      </w:r>
      <w:r w:rsidRPr="00F12D90">
        <w:rPr>
          <w:rFonts w:ascii="Tahoma" w:hAnsi="Tahoma" w:cs="Tahoma"/>
          <w:sz w:val="22"/>
          <w:szCs w:val="22"/>
        </w:rPr>
        <w:t>, assegurando a reserva orçamentária necessária à efetiva implantação e manutenção do Programa de Diagnóstico de Infecções por Parasitas em nosso município.</w:t>
      </w:r>
    </w:p>
    <w:p w:rsidR="00F616B2" w:rsidRPr="00B75171" w:rsidRDefault="00B75171" w:rsidP="00B75171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B75171">
        <w:rPr>
          <w:rFonts w:ascii="Tahoma" w:hAnsi="Tahoma" w:cs="Tahoma"/>
        </w:rPr>
        <w:t>.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F12D90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81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C62" w:rsidRDefault="00777C62">
      <w:pPr>
        <w:spacing w:after="0" w:line="240" w:lineRule="auto"/>
      </w:pPr>
      <w:r>
        <w:separator/>
      </w:r>
    </w:p>
  </w:endnote>
  <w:endnote w:type="continuationSeparator" w:id="1">
    <w:p w:rsidR="00777C62" w:rsidRDefault="00777C62">
      <w:pPr>
        <w:spacing w:after="0" w:line="240" w:lineRule="auto"/>
      </w:pPr>
      <w:r>
        <w:continuationSeparator/>
      </w:r>
    </w:p>
  </w:endnote>
  <w:endnote w:type="continuationNotice" w:id="2">
    <w:p w:rsidR="00777C62" w:rsidRDefault="00777C62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D776D" w:rsidRPr="001E03A2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D776D" w:rsidRDefault="001D776D" w:rsidP="001D776D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C62" w:rsidRDefault="00777C62">
      <w:pPr>
        <w:spacing w:after="0" w:line="240" w:lineRule="auto"/>
      </w:pPr>
      <w:r>
        <w:separator/>
      </w:r>
    </w:p>
  </w:footnote>
  <w:footnote w:type="continuationSeparator" w:id="1">
    <w:p w:rsidR="00777C62" w:rsidRDefault="00777C62">
      <w:pPr>
        <w:spacing w:after="0" w:line="240" w:lineRule="auto"/>
      </w:pPr>
      <w:r>
        <w:continuationSeparator/>
      </w:r>
    </w:p>
  </w:footnote>
  <w:footnote w:type="continuationNotice" w:id="2">
    <w:p w:rsidR="00777C62" w:rsidRDefault="00777C62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846E4F"/>
    <w:multiLevelType w:val="multilevel"/>
    <w:tmpl w:val="316E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776D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521A9"/>
    <w:rsid w:val="0037086E"/>
    <w:rsid w:val="003952BD"/>
    <w:rsid w:val="003B262D"/>
    <w:rsid w:val="003F7EA3"/>
    <w:rsid w:val="00472FD9"/>
    <w:rsid w:val="00480806"/>
    <w:rsid w:val="004818A1"/>
    <w:rsid w:val="00483851"/>
    <w:rsid w:val="004974CA"/>
    <w:rsid w:val="004B7293"/>
    <w:rsid w:val="004C088F"/>
    <w:rsid w:val="004D70D3"/>
    <w:rsid w:val="004F5BCC"/>
    <w:rsid w:val="00513098"/>
    <w:rsid w:val="00517ED6"/>
    <w:rsid w:val="00550B65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579A2"/>
    <w:rsid w:val="00660965"/>
    <w:rsid w:val="00664C81"/>
    <w:rsid w:val="00672549"/>
    <w:rsid w:val="00685585"/>
    <w:rsid w:val="006954B9"/>
    <w:rsid w:val="006976EB"/>
    <w:rsid w:val="006A0798"/>
    <w:rsid w:val="006B4461"/>
    <w:rsid w:val="006C6D16"/>
    <w:rsid w:val="006D2938"/>
    <w:rsid w:val="006D6577"/>
    <w:rsid w:val="006F340B"/>
    <w:rsid w:val="006F556B"/>
    <w:rsid w:val="00752CEC"/>
    <w:rsid w:val="0075301B"/>
    <w:rsid w:val="00777C62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A461A"/>
    <w:rsid w:val="008B1755"/>
    <w:rsid w:val="008B5A61"/>
    <w:rsid w:val="0090188D"/>
    <w:rsid w:val="00933039"/>
    <w:rsid w:val="009343C0"/>
    <w:rsid w:val="00940179"/>
    <w:rsid w:val="009823D8"/>
    <w:rsid w:val="009876C0"/>
    <w:rsid w:val="00995CC9"/>
    <w:rsid w:val="009F5E77"/>
    <w:rsid w:val="00A610F0"/>
    <w:rsid w:val="00A67678"/>
    <w:rsid w:val="00A739BF"/>
    <w:rsid w:val="00A74361"/>
    <w:rsid w:val="00A94D43"/>
    <w:rsid w:val="00AA08A4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30BD1"/>
    <w:rsid w:val="00B530DB"/>
    <w:rsid w:val="00B6042D"/>
    <w:rsid w:val="00B618D0"/>
    <w:rsid w:val="00B6593B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55505"/>
    <w:rsid w:val="00C62D3E"/>
    <w:rsid w:val="00C6445F"/>
    <w:rsid w:val="00C65043"/>
    <w:rsid w:val="00C83B00"/>
    <w:rsid w:val="00C8459B"/>
    <w:rsid w:val="00CA7273"/>
    <w:rsid w:val="00CC391C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234C0"/>
    <w:rsid w:val="00D32D37"/>
    <w:rsid w:val="00D67CF7"/>
    <w:rsid w:val="00D87DB0"/>
    <w:rsid w:val="00DB4BE6"/>
    <w:rsid w:val="00DE167E"/>
    <w:rsid w:val="00E04C8E"/>
    <w:rsid w:val="00E31CCE"/>
    <w:rsid w:val="00E80DFA"/>
    <w:rsid w:val="00E80E8B"/>
    <w:rsid w:val="00E938AA"/>
    <w:rsid w:val="00EA6E88"/>
    <w:rsid w:val="00EC0C72"/>
    <w:rsid w:val="00EC39BD"/>
    <w:rsid w:val="00EC3C66"/>
    <w:rsid w:val="00EDCCB4"/>
    <w:rsid w:val="00EE473C"/>
    <w:rsid w:val="00EE595B"/>
    <w:rsid w:val="00EF5D91"/>
    <w:rsid w:val="00F12D90"/>
    <w:rsid w:val="00F218A1"/>
    <w:rsid w:val="00F25575"/>
    <w:rsid w:val="00F32976"/>
    <w:rsid w:val="00F36C90"/>
    <w:rsid w:val="00F616B2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807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3</cp:revision>
  <cp:lastPrinted>2025-09-05T15:45:00Z</cp:lastPrinted>
  <dcterms:created xsi:type="dcterms:W3CDTF">2025-10-02T18:00:00Z</dcterms:created>
  <dcterms:modified xsi:type="dcterms:W3CDTF">2025-10-02T18:12:00Z</dcterms:modified>
</cp:coreProperties>
</file>