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intelligence2.xml" ContentType="application/vnd.ms-office.intelligence2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9F74ADB" w:rsidRPr="004D70D3" w:rsidRDefault="09F74ADB" w:rsidP="0EBB4893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EMENDA Nº.  </w:t>
      </w:r>
      <w:r w:rsidR="0034286D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__________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ADITIVA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AO PROJETO DE LEI Nº. 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361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/202</w:t>
      </w:r>
      <w:r w:rsidR="22F4E27C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5</w:t>
      </w:r>
    </w:p>
    <w:p w:rsidR="003521A9" w:rsidRPr="003B262D" w:rsidRDefault="09F74ADB" w:rsidP="389C3987">
      <w:pPr>
        <w:widowControl w:val="0"/>
        <w:spacing w:line="276" w:lineRule="auto"/>
        <w:ind w:left="4956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3B262D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Acrescenta-se</w:t>
      </w:r>
      <w:r w:rsidR="00F969F5" w:rsidRPr="003B262D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Pr="003B262D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o Produto</w:t>
      </w:r>
      <w:r w:rsidR="7F06AF26" w:rsidRPr="003B262D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E011A6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CONCURSO</w:t>
      </w:r>
      <w:r w:rsidR="00664C81" w:rsidRPr="003B262D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DE BANDAS REALIZADO </w:t>
      </w:r>
      <w:r w:rsidRPr="003B262D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no </w:t>
      </w:r>
      <w:proofErr w:type="gramStart"/>
      <w:r w:rsidRPr="003B262D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anexo I – Estrutura</w:t>
      </w:r>
      <w:proofErr w:type="gramEnd"/>
      <w:r w:rsidRPr="003B262D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Consolidada do Plano Plurianual 2026-2029 para o quadriênio 2026/2029, </w:t>
      </w:r>
      <w:r w:rsidR="00664C81" w:rsidRPr="003B262D">
        <w:rPr>
          <w:rFonts w:ascii="Tahoma" w:hAnsi="Tahoma" w:cs="Tahoma"/>
          <w:b/>
          <w:sz w:val="18"/>
          <w:szCs w:val="18"/>
        </w:rPr>
        <w:t>0138 - NITERÓI: DESTINO TURÍSTICO</w:t>
      </w:r>
      <w:r w:rsidRPr="003B262D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</w:t>
      </w:r>
      <w:r w:rsidRPr="003B262D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do Projeto de Lei </w:t>
      </w:r>
      <w:r w:rsidR="004D70D3" w:rsidRPr="003B262D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361</w:t>
      </w:r>
      <w:r w:rsidRPr="003B262D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/202</w:t>
      </w:r>
      <w:r w:rsidR="4BD3FD70" w:rsidRPr="003B262D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5</w:t>
      </w:r>
      <w:r w:rsidRPr="003B262D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.</w:t>
      </w:r>
    </w:p>
    <w:p w:rsidR="003521A9" w:rsidRPr="003B262D" w:rsidRDefault="7DEE9414" w:rsidP="00664C81">
      <w:pPr>
        <w:pStyle w:val="normal0"/>
        <w:spacing w:after="0" w:line="240" w:lineRule="auto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3B262D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Art.1º -</w:t>
      </w:r>
      <w:r w:rsidR="2B530AD6" w:rsidRPr="003B262D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A</w:t>
      </w:r>
      <w:r w:rsidR="00097064" w:rsidRPr="003B262D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crescenta-se o </w:t>
      </w:r>
      <w:r w:rsidR="00097064" w:rsidRPr="003B262D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Produto </w:t>
      </w:r>
      <w:r w:rsidR="00E011A6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CONCURSO</w:t>
      </w:r>
      <w:r w:rsidR="00664C81" w:rsidRPr="003B262D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DE BANDAS REALIZADO </w:t>
      </w:r>
      <w:r w:rsidR="00097064" w:rsidRPr="003B262D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no anexo I – Estrutura Consolidada do Plano Plurianual 2026-2029 para o quadriênio 2026/2029, no Programa </w:t>
      </w:r>
      <w:r w:rsidR="00664C81" w:rsidRPr="003B262D">
        <w:rPr>
          <w:rFonts w:ascii="Tahoma" w:hAnsi="Tahoma" w:cs="Tahoma"/>
          <w:b/>
          <w:sz w:val="18"/>
          <w:szCs w:val="18"/>
        </w:rPr>
        <w:t>0138 - NITERÓI: DESTINO TURÍSTICO</w:t>
      </w:r>
      <w:r w:rsidR="00097064" w:rsidRPr="003B262D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, do Projeto de Lei 361/2025</w:t>
      </w:r>
      <w:r w:rsidRPr="003B262D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</w:t>
      </w:r>
      <w:r w:rsidR="7CD9878A" w:rsidRPr="003B262D">
        <w:rPr>
          <w:rFonts w:ascii="Tahoma" w:eastAsia="Times New Roman" w:hAnsi="Tahoma" w:cs="Tahoma"/>
          <w:color w:val="000000" w:themeColor="text1"/>
          <w:sz w:val="18"/>
          <w:szCs w:val="18"/>
        </w:rPr>
        <w:t>conforme tabela</w:t>
      </w:r>
      <w:r w:rsidRPr="003B262D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945"/>
        <w:gridCol w:w="810"/>
        <w:gridCol w:w="1245"/>
        <w:gridCol w:w="67"/>
        <w:gridCol w:w="788"/>
        <w:gridCol w:w="952"/>
        <w:gridCol w:w="345"/>
        <w:gridCol w:w="1245"/>
        <w:gridCol w:w="960"/>
        <w:gridCol w:w="844"/>
        <w:gridCol w:w="394"/>
        <w:gridCol w:w="1276"/>
        <w:gridCol w:w="851"/>
        <w:gridCol w:w="850"/>
        <w:gridCol w:w="1276"/>
        <w:gridCol w:w="1345"/>
      </w:tblGrid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3B262D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B262D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3B262D" w:rsidRDefault="00664C81" w:rsidP="20FF0B1A">
            <w:pPr>
              <w:widowControl w:val="0"/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3B262D">
              <w:rPr>
                <w:rFonts w:ascii="Tahoma" w:hAnsi="Tahoma" w:cs="Tahoma"/>
                <w:b/>
                <w:sz w:val="16"/>
                <w:szCs w:val="16"/>
              </w:rPr>
              <w:t xml:space="preserve"> NITERÓI: DESTINO TURÍSTICO</w:t>
            </w:r>
          </w:p>
        </w:tc>
      </w:tr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3B262D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B262D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3B262D" w:rsidRDefault="00E011A6" w:rsidP="20FF0B1A">
            <w:pPr>
              <w:spacing w:after="0" w:line="240" w:lineRule="auto"/>
              <w:rPr>
                <w:rFonts w:ascii="Tahoma" w:eastAsia="Times New Roman" w:hAnsi="Tahoma" w:cs="Tahoma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CONCURSO</w:t>
            </w:r>
            <w:r w:rsidR="003B262D" w:rsidRPr="003B262D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 DE BANDAS REALIZADO</w:t>
            </w:r>
          </w:p>
        </w:tc>
      </w:tr>
      <w:tr w:rsidR="007F2912" w:rsidRPr="006579A2" w:rsidTr="00F05104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3B262D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B262D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3B262D" w:rsidRDefault="00E31CCE" w:rsidP="00E31CCE">
            <w:pPr>
              <w:pStyle w:val="normal0"/>
              <w:spacing w:after="0" w:line="24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Realizar </w:t>
            </w:r>
            <w:r w:rsidR="003B262D" w:rsidRPr="003B262D">
              <w:rPr>
                <w:b/>
                <w:sz w:val="16"/>
                <w:szCs w:val="16"/>
              </w:rPr>
              <w:t xml:space="preserve">concursos de bandas musicais no município de Niterói, com o objetivo de valorizar a cultura local, estimular </w:t>
            </w:r>
            <w:proofErr w:type="gramStart"/>
            <w:r w:rsidR="003B262D" w:rsidRPr="003B262D">
              <w:rPr>
                <w:b/>
                <w:sz w:val="16"/>
                <w:szCs w:val="16"/>
              </w:rPr>
              <w:t>a formação artística de jovens e adultos</w:t>
            </w:r>
            <w:proofErr w:type="gramEnd"/>
            <w:r w:rsidR="003B262D" w:rsidRPr="003B262D">
              <w:rPr>
                <w:b/>
                <w:sz w:val="16"/>
                <w:szCs w:val="16"/>
              </w:rPr>
              <w:t xml:space="preserve"> e fomentar o turismo cultural. Os concursos possibilitam a integração entre </w:t>
            </w:r>
            <w:proofErr w:type="gramStart"/>
            <w:r w:rsidR="003B262D" w:rsidRPr="003B262D">
              <w:rPr>
                <w:b/>
                <w:sz w:val="16"/>
                <w:szCs w:val="16"/>
              </w:rPr>
              <w:t>artistas, escolas, coletivos</w:t>
            </w:r>
            <w:proofErr w:type="gramEnd"/>
            <w:r w:rsidR="003B262D" w:rsidRPr="003B262D">
              <w:rPr>
                <w:b/>
                <w:sz w:val="16"/>
                <w:szCs w:val="16"/>
              </w:rPr>
              <w:t xml:space="preserve"> e a comunidade, fortalecendo tradições musicais e ampliando o acesso à produção cultural. Além disso, contribuem para movimentar a economia criativa, gerar oportunidades de visibilidade para talentos locais e consolidar Niterói como referência em eventos culturais de qualidade</w:t>
            </w:r>
            <w:r w:rsidR="003B262D" w:rsidRPr="003B262D">
              <w:rPr>
                <w:sz w:val="16"/>
                <w:szCs w:val="16"/>
              </w:rPr>
              <w:t>.</w:t>
            </w:r>
          </w:p>
        </w:tc>
      </w:tr>
      <w:tr w:rsidR="007F2912" w:rsidRPr="006579A2" w:rsidTr="007F2912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80806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80806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sz w:val="18"/>
                <w:szCs w:val="18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80806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80806" w:rsidRDefault="007F2912" w:rsidP="00664C81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sz w:val="18"/>
                <w:szCs w:val="18"/>
              </w:rPr>
              <w:t>S</w:t>
            </w:r>
            <w:r w:rsidR="00664C81">
              <w:rPr>
                <w:rFonts w:ascii="Tahoma" w:eastAsia="Times New Roman" w:hAnsi="Tahoma" w:cs="Tahoma"/>
                <w:sz w:val="18"/>
                <w:szCs w:val="18"/>
              </w:rPr>
              <w:t>EMUG</w:t>
            </w:r>
            <w:r>
              <w:rPr>
                <w:rFonts w:ascii="Tahoma" w:eastAsia="Times New Roman" w:hAnsi="Tahoma" w:cs="Tahoma"/>
                <w:sz w:val="18"/>
                <w:szCs w:val="18"/>
              </w:rPr>
              <w:t>/</w:t>
            </w:r>
            <w:r w:rsidR="00664C81">
              <w:rPr>
                <w:rFonts w:ascii="Tahoma" w:eastAsia="Times New Roman" w:hAnsi="Tahoma" w:cs="Tahoma"/>
                <w:sz w:val="18"/>
                <w:szCs w:val="18"/>
              </w:rPr>
              <w:t>NELTUR</w:t>
            </w:r>
          </w:p>
        </w:tc>
        <w:tc>
          <w:tcPr>
            <w:tcW w:w="167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80806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AGENDA TRANSVERSAL:</w:t>
            </w:r>
          </w:p>
        </w:tc>
        <w:tc>
          <w:tcPr>
            <w:tcW w:w="4322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80806" w:rsidRDefault="007F2912" w:rsidP="20FF0B1A">
            <w:pPr>
              <w:spacing w:after="0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sz w:val="18"/>
                <w:szCs w:val="18"/>
              </w:rPr>
              <w:t>N/A</w:t>
            </w:r>
          </w:p>
        </w:tc>
      </w:tr>
      <w:tr w:rsidR="007F2912" w:rsidRPr="004D70D3" w:rsidTr="007F2912">
        <w:trPr>
          <w:trHeight w:val="300"/>
        </w:trPr>
        <w:tc>
          <w:tcPr>
            <w:tcW w:w="30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2026</w:t>
            </w:r>
          </w:p>
        </w:tc>
        <w:tc>
          <w:tcPr>
            <w:tcW w:w="333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2027</w:t>
            </w:r>
          </w:p>
        </w:tc>
        <w:tc>
          <w:tcPr>
            <w:tcW w:w="3474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:rsidR="007F2912" w:rsidRPr="004D70D3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2028</w:t>
            </w:r>
          </w:p>
        </w:tc>
        <w:tc>
          <w:tcPr>
            <w:tcW w:w="297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2029</w:t>
            </w:r>
          </w:p>
        </w:tc>
        <w:tc>
          <w:tcPr>
            <w:tcW w:w="13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Região</w:t>
            </w:r>
          </w:p>
        </w:tc>
      </w:tr>
      <w:tr w:rsidR="007F2912" w:rsidRPr="004D70D3" w:rsidTr="007F2912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12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788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514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13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7F2912" w:rsidRPr="004D70D3" w:rsidTr="007F2912">
        <w:trPr>
          <w:trHeight w:val="495"/>
        </w:trPr>
        <w:tc>
          <w:tcPr>
            <w:tcW w:w="9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788" w:type="dxa"/>
            <w:vMerge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851" w:type="dxa"/>
            <w:vMerge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B16D66" w:rsidP="00C65043">
            <w:pPr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B16D66"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66" type="#_x0000_t32" style="position:absolute;margin-left:40.8pt;margin-top:-5.4pt;width:0;height:123.25pt;z-index:251676672;mso-position-horizontal-relative:text;mso-position-vertical-relative:text" o:connectortype="straight"/>
              </w:pict>
            </w:r>
            <w:r w:rsidR="007F2912"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3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7F2912" w:rsidRPr="004D70D3" w:rsidTr="007F291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81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B16D66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3" type="#_x0000_t32" style="position:absolute;left:0;text-align:left;margin-left:34.35pt;margin-top:-.85pt;width:.8pt;height:96pt;flip:x;z-index:251673600;mso-position-horizontal-relative:text;mso-position-vertical-relative:text" o:connectortype="straight"/>
              </w:pict>
            </w:r>
          </w:p>
        </w:tc>
        <w:tc>
          <w:tcPr>
            <w:tcW w:w="1312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00664C81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664C81">
              <w:rPr>
                <w:rFonts w:ascii="Tahoma" w:hAnsi="Tahoma" w:cs="Tahoma"/>
                <w:sz w:val="16"/>
                <w:szCs w:val="16"/>
              </w:rPr>
              <w:t>4</w:t>
            </w:r>
            <w:r>
              <w:rPr>
                <w:rFonts w:ascii="Tahoma" w:hAnsi="Tahoma" w:cs="Tahoma"/>
                <w:sz w:val="16"/>
                <w:szCs w:val="16"/>
              </w:rPr>
              <w:t>00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B16D66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4" type="#_x0000_t32" style="position:absolute;left:0;text-align:left;margin-left:59.65pt;margin-top:-.85pt;width:.8pt;height:96pt;flip:x;z-index:251674624;mso-position-horizontal-relative:text;mso-position-vertical-relative:text" o:connectortype="straight"/>
              </w:pic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00664C81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664C81">
              <w:rPr>
                <w:rFonts w:ascii="Tahoma" w:hAnsi="Tahoma" w:cs="Tahoma"/>
                <w:sz w:val="16"/>
                <w:szCs w:val="16"/>
              </w:rPr>
              <w:t>4</w:t>
            </w:r>
            <w:r>
              <w:rPr>
                <w:rFonts w:ascii="Tahoma" w:hAnsi="Tahoma" w:cs="Tahoma"/>
                <w:sz w:val="16"/>
                <w:szCs w:val="16"/>
              </w:rPr>
              <w:t>00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238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B16D66" w:rsidP="00CC6A3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5" type="#_x0000_t32" style="position:absolute;left:0;text-align:left;margin-left:57.05pt;margin-top:.35pt;width:.8pt;height:96pt;flip:x;z-index:251675648;mso-position-horizontal-relative:text;mso-position-vertical-relative:text" o:connectortype="straight"/>
              </w:pic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00664C81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664C81">
              <w:rPr>
                <w:rFonts w:ascii="Tahoma" w:hAnsi="Tahoma" w:cs="Tahoma"/>
                <w:sz w:val="16"/>
                <w:szCs w:val="16"/>
              </w:rPr>
              <w:t>4</w:t>
            </w:r>
            <w:r>
              <w:rPr>
                <w:rFonts w:ascii="Tahoma" w:hAnsi="Tahoma" w:cs="Tahoma"/>
                <w:sz w:val="16"/>
                <w:szCs w:val="16"/>
              </w:rPr>
              <w:t>00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00CC6A3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00664C81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664C81">
              <w:rPr>
                <w:rFonts w:ascii="Tahoma" w:hAnsi="Tahoma" w:cs="Tahoma"/>
                <w:sz w:val="16"/>
                <w:szCs w:val="16"/>
              </w:rPr>
              <w:t>4</w:t>
            </w:r>
            <w:r>
              <w:rPr>
                <w:rFonts w:ascii="Tahoma" w:hAnsi="Tahoma" w:cs="Tahoma"/>
                <w:sz w:val="16"/>
                <w:szCs w:val="16"/>
              </w:rPr>
              <w:t>00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Niterói</w:t>
            </w:r>
          </w:p>
        </w:tc>
      </w:tr>
      <w:tr w:rsidR="007F2912" w:rsidRPr="004D70D3" w:rsidTr="007F291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Leste</w:t>
            </w:r>
          </w:p>
        </w:tc>
      </w:tr>
      <w:tr w:rsidR="007F2912" w:rsidRPr="004D70D3" w:rsidTr="007F291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Norte</w:t>
            </w:r>
          </w:p>
        </w:tc>
      </w:tr>
      <w:tr w:rsidR="007F2912" w:rsidRPr="004D70D3" w:rsidTr="007F291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Oceânica</w:t>
            </w:r>
          </w:p>
        </w:tc>
      </w:tr>
      <w:tr w:rsidR="007F2912" w:rsidRPr="004D70D3" w:rsidTr="007F291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Pendotiba</w:t>
            </w:r>
          </w:p>
        </w:tc>
      </w:tr>
      <w:tr w:rsidR="007F2912" w:rsidRPr="004D70D3" w:rsidTr="007F291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007F2912" w:rsidRPr="007F2912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7F2912">
              <w:rPr>
                <w:rFonts w:ascii="Tahoma" w:eastAsia="Times New Roman" w:hAnsi="Tahoma" w:cs="Tahoma"/>
                <w:sz w:val="18"/>
                <w:szCs w:val="18"/>
              </w:rPr>
              <w:t>Praias da Baia</w:t>
            </w:r>
          </w:p>
        </w:tc>
      </w:tr>
    </w:tbl>
    <w:p w:rsidR="00E011A6" w:rsidRDefault="00E011A6" w:rsidP="00E011A6">
      <w:pPr>
        <w:pStyle w:val="NormalWeb"/>
        <w:spacing w:before="0" w:beforeAutospacing="0" w:after="0" w:afterAutospacing="0"/>
        <w:rPr>
          <w:rFonts w:ascii="Tahoma" w:hAnsi="Tahoma" w:cs="Tahoma"/>
          <w:b/>
          <w:bCs/>
          <w:color w:val="000000"/>
          <w:sz w:val="18"/>
          <w:szCs w:val="18"/>
        </w:rPr>
      </w:pPr>
    </w:p>
    <w:p w:rsidR="00E011A6" w:rsidRDefault="00E011A6" w:rsidP="00E011A6">
      <w:pPr>
        <w:pStyle w:val="NormalWeb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 w:rsidRPr="0006677D">
        <w:rPr>
          <w:rFonts w:ascii="Tahoma" w:hAnsi="Tahoma" w:cs="Tahoma"/>
          <w:b/>
          <w:bCs/>
          <w:color w:val="000000"/>
          <w:sz w:val="18"/>
          <w:szCs w:val="18"/>
        </w:rPr>
        <w:t xml:space="preserve">Art. 2º </w:t>
      </w:r>
      <w:r w:rsidRPr="0006677D">
        <w:rPr>
          <w:rFonts w:ascii="Tahoma" w:hAnsi="Tahoma" w:cs="Tahoma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W w:w="1426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36"/>
        <w:gridCol w:w="7229"/>
      </w:tblGrid>
      <w:tr w:rsidR="00E011A6" w:rsidRPr="00644C75" w:rsidTr="00100EEF">
        <w:trPr>
          <w:trHeight w:val="300"/>
        </w:trPr>
        <w:tc>
          <w:tcPr>
            <w:tcW w:w="70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E011A6" w:rsidRPr="00DA19EB" w:rsidRDefault="00E011A6" w:rsidP="00100EE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CUSTEIO:</w:t>
            </w:r>
          </w:p>
        </w:tc>
        <w:tc>
          <w:tcPr>
            <w:tcW w:w="722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E011A6" w:rsidRPr="00DA19EB" w:rsidRDefault="00E011A6" w:rsidP="00100EE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E011A6" w:rsidRPr="00644C75" w:rsidTr="00100EEF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E011A6" w:rsidRPr="00811B66" w:rsidRDefault="00E011A6" w:rsidP="00E011A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11A6">
              <w:rPr>
                <w:rFonts w:ascii="Tahoma" w:hAnsi="Tahoma" w:cs="Tahoma"/>
                <w:sz w:val="16"/>
                <w:szCs w:val="16"/>
              </w:rPr>
              <w:t>0136 | Cultura é um Direito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E011A6" w:rsidRPr="00DA19EB" w:rsidRDefault="00E011A6" w:rsidP="00100EE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highlight w:val="yellow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>
              <w:rPr>
                <w:rFonts w:ascii="Tahoma" w:hAnsi="Tahoma" w:cs="Tahoma"/>
                <w:sz w:val="16"/>
                <w:szCs w:val="16"/>
              </w:rPr>
              <w:t>1.600.000,00</w:t>
            </w:r>
          </w:p>
        </w:tc>
      </w:tr>
      <w:tr w:rsidR="00E011A6" w:rsidRPr="00644C75" w:rsidTr="00100EEF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E011A6" w:rsidRPr="00DA19EB" w:rsidRDefault="00E011A6" w:rsidP="00100EE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INVESTIMENTO: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E011A6" w:rsidRPr="00DA19EB" w:rsidRDefault="00E011A6" w:rsidP="00100EE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E011A6" w:rsidRPr="00644C75" w:rsidTr="00100EEF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E011A6" w:rsidRPr="00DA19EB" w:rsidRDefault="00E011A6" w:rsidP="00100EE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>0000 | XXXXXXXXX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E011A6" w:rsidRPr="00DA19EB" w:rsidRDefault="00E011A6" w:rsidP="00E011A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>R$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19EB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</w:tbl>
    <w:p w:rsidR="00E31CCE" w:rsidRDefault="6EB48AD2" w:rsidP="00E31CCE">
      <w:pPr>
        <w:widowControl w:val="0"/>
        <w:spacing w:after="0" w:line="360" w:lineRule="auto"/>
        <w:jc w:val="both"/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</w:pPr>
      <w:r w:rsidRPr="00097064"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  <w:lastRenderedPageBreak/>
        <w:t xml:space="preserve">JUSTIFICATIVA: </w:t>
      </w:r>
    </w:p>
    <w:p w:rsidR="00E011A6" w:rsidRPr="0034286D" w:rsidRDefault="00E011A6" w:rsidP="0034286D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34286D">
        <w:rPr>
          <w:rFonts w:ascii="Tahoma" w:hAnsi="Tahoma" w:cs="Tahoma"/>
          <w:sz w:val="22"/>
          <w:szCs w:val="22"/>
        </w:rPr>
        <w:t>Historicamente, os concursos e festivais de bandas foram eventos de grande relevância cultural em Niterói, reunindo diferentes grupos musicais e atraindo um público expressivo, consolidando a cidade como referência no cenário musical fluminense. No entanto, essa tradição vem se enfraquecendo nos últimos anos, em grande parte pela ausência de incentivo e apoio institucional.</w:t>
      </w:r>
    </w:p>
    <w:p w:rsidR="00E011A6" w:rsidRPr="0034286D" w:rsidRDefault="00E011A6" w:rsidP="0034286D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34286D">
        <w:rPr>
          <w:rFonts w:ascii="Tahoma" w:hAnsi="Tahoma" w:cs="Tahoma"/>
          <w:sz w:val="22"/>
          <w:szCs w:val="22"/>
        </w:rPr>
        <w:t xml:space="preserve">A retomada dos concursos de bandas busca </w:t>
      </w:r>
      <w:proofErr w:type="gramStart"/>
      <w:r w:rsidRPr="0034286D">
        <w:rPr>
          <w:rFonts w:ascii="Tahoma" w:hAnsi="Tahoma" w:cs="Tahoma"/>
          <w:sz w:val="22"/>
          <w:szCs w:val="22"/>
        </w:rPr>
        <w:t>resgatar</w:t>
      </w:r>
      <w:proofErr w:type="gramEnd"/>
      <w:r w:rsidRPr="0034286D">
        <w:rPr>
          <w:rFonts w:ascii="Tahoma" w:hAnsi="Tahoma" w:cs="Tahoma"/>
          <w:sz w:val="22"/>
          <w:szCs w:val="22"/>
        </w:rPr>
        <w:t xml:space="preserve"> essa memória cultural e fortalecer a identidade artística local, ao mesmo tempo em que contribui para o fomento da economia criativa, a geração de empregos temporários e a movimentação do setor de serviços e turismo. Trata-se, também, de uma oportunidade para descentralizar a política cultural, promovendo eventos em diferentes regiões da cidade, ampliando a ocupação dos espaços públicos, favorecendo a integração de diferentes comunidades e estimulando novos </w:t>
      </w:r>
      <w:proofErr w:type="spellStart"/>
      <w:r w:rsidRPr="0034286D">
        <w:rPr>
          <w:rFonts w:ascii="Tahoma" w:hAnsi="Tahoma" w:cs="Tahoma"/>
          <w:sz w:val="22"/>
          <w:szCs w:val="22"/>
        </w:rPr>
        <w:t>polos</w:t>
      </w:r>
      <w:proofErr w:type="spellEnd"/>
      <w:r w:rsidRPr="0034286D">
        <w:rPr>
          <w:rFonts w:ascii="Tahoma" w:hAnsi="Tahoma" w:cs="Tahoma"/>
          <w:sz w:val="22"/>
          <w:szCs w:val="22"/>
        </w:rPr>
        <w:t xml:space="preserve"> sociais e culturais.</w:t>
      </w:r>
    </w:p>
    <w:p w:rsidR="00E011A6" w:rsidRPr="0034286D" w:rsidRDefault="00E011A6" w:rsidP="0034286D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34286D">
        <w:rPr>
          <w:rFonts w:ascii="Tahoma" w:hAnsi="Tahoma" w:cs="Tahoma"/>
          <w:sz w:val="22"/>
          <w:szCs w:val="22"/>
        </w:rPr>
        <w:t xml:space="preserve">O poder público, por sua capilaridade e capacidade de articulação, tem papel fundamental na realização desses festivais, reunindo artistas locais e fortalecendo vínculos comunitários. Nesse sentido, os concursos de bandas não apenas preservam e valorizam tradições, mas também se alinham aos objetivos do Programa “Niterói: Destino Turístico”, previsto no PPA 2026–2029, e às diretrizes da Política Nacional de Cultura (Lei nº 8.313/1991 – Lei </w:t>
      </w:r>
      <w:proofErr w:type="spellStart"/>
      <w:r w:rsidRPr="0034286D">
        <w:rPr>
          <w:rFonts w:ascii="Tahoma" w:hAnsi="Tahoma" w:cs="Tahoma"/>
          <w:sz w:val="22"/>
          <w:szCs w:val="22"/>
        </w:rPr>
        <w:t>Rouanet</w:t>
      </w:r>
      <w:proofErr w:type="spellEnd"/>
      <w:r w:rsidRPr="0034286D">
        <w:rPr>
          <w:rFonts w:ascii="Tahoma" w:hAnsi="Tahoma" w:cs="Tahoma"/>
          <w:sz w:val="22"/>
          <w:szCs w:val="22"/>
        </w:rPr>
        <w:t>), da Política Nacional de Turismo (Lei nº 11.771/2008) e da Lei Federal nº 13.018/2014, que reconhecem a importância de ações culturais e turísticas integradas para o desenvolvimento econômico, social e cultural das cidades.</w:t>
      </w:r>
    </w:p>
    <w:p w:rsidR="00E011A6" w:rsidRPr="0034286D" w:rsidRDefault="00E011A6" w:rsidP="0034286D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34286D">
        <w:rPr>
          <w:rFonts w:ascii="Tahoma" w:hAnsi="Tahoma" w:cs="Tahoma"/>
          <w:sz w:val="22"/>
          <w:szCs w:val="22"/>
        </w:rPr>
        <w:t>Portanto, a realização de concursos de bandas é medida estratégica para unir resgate cultural, desenvolvimento econômico, valorização artística e promoção turística, justificando plenamente a inclusão da ação no Plano Plurianual.</w:t>
      </w:r>
    </w:p>
    <w:p w:rsidR="0034286D" w:rsidRPr="00E31CCE" w:rsidRDefault="00E011A6" w:rsidP="0034286D">
      <w:pPr>
        <w:pStyle w:val="NormalWeb"/>
        <w:spacing w:line="276" w:lineRule="auto"/>
        <w:ind w:firstLine="567"/>
        <w:jc w:val="both"/>
        <w:rPr>
          <w:rFonts w:ascii="Tahoma" w:hAnsi="Tahoma" w:cs="Tahoma"/>
        </w:rPr>
      </w:pPr>
      <w:r w:rsidRPr="0034286D">
        <w:rPr>
          <w:rFonts w:ascii="Tahoma" w:hAnsi="Tahoma" w:cs="Tahoma"/>
          <w:sz w:val="22"/>
          <w:szCs w:val="22"/>
        </w:rPr>
        <w:t>Desta maneira, conto com o apoio dos Nobres Pares para a aprovação da presente emenda, garantindo a reserva orçamentária necessária à realização dos concursos de bandas em Niterói.</w:t>
      </w:r>
    </w:p>
    <w:p w:rsidR="003521A9" w:rsidRPr="00097064" w:rsidRDefault="7DEE9414" w:rsidP="2EF02BE8">
      <w:pPr>
        <w:widowControl w:val="0"/>
        <w:spacing w:after="0"/>
        <w:ind w:left="567"/>
        <w:jc w:val="right"/>
        <w:rPr>
          <w:rFonts w:ascii="Tahoma" w:eastAsia="Times New Roman" w:hAnsi="Tahoma" w:cs="Tahoma"/>
          <w:color w:val="000000" w:themeColor="text1"/>
          <w:sz w:val="22"/>
          <w:szCs w:val="22"/>
        </w:rPr>
      </w:pP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Sala das Sessões, </w:t>
      </w:r>
      <w:r w:rsidR="0034286D">
        <w:rPr>
          <w:rFonts w:ascii="Tahoma" w:eastAsia="Times New Roman" w:hAnsi="Tahoma" w:cs="Tahoma"/>
          <w:color w:val="000000" w:themeColor="text1"/>
          <w:sz w:val="22"/>
          <w:szCs w:val="22"/>
        </w:rPr>
        <w:t>26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</w:t>
      </w:r>
      <w:r w:rsidR="00097064">
        <w:rPr>
          <w:rFonts w:ascii="Tahoma" w:eastAsia="Times New Roman" w:hAnsi="Tahoma" w:cs="Tahoma"/>
          <w:color w:val="000000" w:themeColor="text1"/>
          <w:sz w:val="22"/>
          <w:szCs w:val="22"/>
        </w:rPr>
        <w:t>setembro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202</w:t>
      </w:r>
      <w:r w:rsidR="04640A85"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5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.</w:t>
      </w:r>
    </w:p>
    <w:p w:rsidR="00097064" w:rsidRPr="007E3AD8" w:rsidRDefault="00097064" w:rsidP="00097064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  <w:r w:rsidRPr="007E3AD8">
        <w:rPr>
          <w:rFonts w:ascii="Tahoma" w:eastAsia="Times New Roman" w:hAnsi="Tahoma" w:cs="Tahoma"/>
          <w:b/>
        </w:rPr>
        <w:t>DANIEL MARQUES</w:t>
      </w:r>
    </w:p>
    <w:p w:rsidR="144864E4" w:rsidRPr="00097064" w:rsidRDefault="00097064" w:rsidP="00E31CCE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 w:themeColor="text1"/>
        </w:rPr>
      </w:pPr>
      <w:r w:rsidRPr="007E3AD8">
        <w:rPr>
          <w:rFonts w:ascii="Tahoma" w:eastAsia="Times New Roman" w:hAnsi="Tahoma" w:cs="Tahoma"/>
          <w:b/>
        </w:rPr>
        <w:t>VEREADOR</w:t>
      </w:r>
    </w:p>
    <w:sectPr w:rsidR="144864E4" w:rsidRPr="00097064" w:rsidSect="008121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1440" w:bottom="993" w:left="1440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7DF6" w:rsidRDefault="00467DF6">
      <w:pPr>
        <w:spacing w:after="0" w:line="240" w:lineRule="auto"/>
      </w:pPr>
      <w:r>
        <w:separator/>
      </w:r>
    </w:p>
  </w:endnote>
  <w:endnote w:type="continuationSeparator" w:id="1">
    <w:p w:rsidR="00467DF6" w:rsidRDefault="00467DF6">
      <w:pPr>
        <w:spacing w:after="0" w:line="240" w:lineRule="auto"/>
      </w:pPr>
      <w:r>
        <w:continuationSeparator/>
      </w:r>
    </w:p>
  </w:endnote>
  <w:endnote w:type="continuationNotice" w:id="2">
    <w:p w:rsidR="00467DF6" w:rsidRDefault="00467DF6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2EF02BE8" w:rsidTr="2EF02BE8">
      <w:trPr>
        <w:trHeight w:val="300"/>
      </w:trPr>
      <w:tc>
        <w:tcPr>
          <w:tcW w:w="4650" w:type="dxa"/>
        </w:tcPr>
        <w:p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ind w:right="-115"/>
            <w:jc w:val="right"/>
          </w:pPr>
        </w:p>
      </w:tc>
    </w:tr>
  </w:tbl>
  <w:p w:rsidR="2EF02BE8" w:rsidRDefault="2EF02BE8" w:rsidP="2EF02BE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3005"/>
      <w:gridCol w:w="3005"/>
      <w:gridCol w:w="3005"/>
    </w:tblGrid>
    <w:tr w:rsidR="17F4C8A1" w:rsidTr="17F4C8A1">
      <w:trPr>
        <w:trHeight w:val="300"/>
      </w:trPr>
      <w:tc>
        <w:tcPr>
          <w:tcW w:w="3005" w:type="dxa"/>
        </w:tcPr>
        <w:p w:rsidR="17F4C8A1" w:rsidRDefault="17F4C8A1" w:rsidP="17F4C8A1">
          <w:pPr>
            <w:pStyle w:val="Cabealho"/>
            <w:ind w:left="-115"/>
          </w:pPr>
        </w:p>
      </w:tc>
      <w:tc>
        <w:tcPr>
          <w:tcW w:w="3005" w:type="dxa"/>
        </w:tcPr>
        <w:p w:rsidR="17F4C8A1" w:rsidRDefault="17F4C8A1" w:rsidP="17F4C8A1">
          <w:pPr>
            <w:pStyle w:val="Cabealho"/>
            <w:jc w:val="center"/>
          </w:pPr>
        </w:p>
      </w:tc>
      <w:tc>
        <w:tcPr>
          <w:tcW w:w="3005" w:type="dxa"/>
        </w:tcPr>
        <w:p w:rsidR="17F4C8A1" w:rsidRDefault="17F4C8A1" w:rsidP="17F4C8A1">
          <w:pPr>
            <w:pStyle w:val="Cabealho"/>
            <w:ind w:right="-115"/>
            <w:jc w:val="right"/>
          </w:pPr>
        </w:p>
      </w:tc>
    </w:tr>
  </w:tbl>
  <w:p w:rsidR="001D776D" w:rsidRPr="00A63146" w:rsidRDefault="001D776D" w:rsidP="001D77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Av. Amaral Peixoto, 625 / Gabinete 30 – Centro – Niterói – RJ – CEP</w:t>
    </w: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.:</w:t>
    </w:r>
    <w:proofErr w:type="gram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 xml:space="preserve"> 24.023-900          </w:t>
    </w:r>
    <w:r>
      <w:rPr>
        <w:rFonts w:ascii="Tahoma" w:eastAsia="Tahoma" w:hAnsi="Tahoma" w:cs="Tahoma"/>
        <w:b/>
        <w:color w:val="000000"/>
        <w:sz w:val="16"/>
        <w:szCs w:val="16"/>
      </w:rPr>
      <w:t>RG</w:t>
    </w:r>
  </w:p>
  <w:p w:rsidR="001D776D" w:rsidRPr="00A63146" w:rsidRDefault="001D776D" w:rsidP="001D77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hAnsi="Tahoma" w:cs="Tahoma"/>
        <w:b/>
        <w:i/>
        <w:color w:val="000000"/>
        <w:sz w:val="16"/>
        <w:szCs w:val="16"/>
      </w:rPr>
    </w:pP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Telefone</w:t>
    </w:r>
    <w:r w:rsidRPr="00A63146">
      <w:rPr>
        <w:rFonts w:ascii="Tahoma" w:hAnsi="Tahoma" w:cs="Tahoma"/>
        <w:b/>
        <w:i/>
        <w:color w:val="000000"/>
        <w:sz w:val="16"/>
        <w:szCs w:val="16"/>
      </w:rPr>
      <w:t>2620.</w:t>
    </w:r>
    <w:proofErr w:type="gramEnd"/>
    <w:r w:rsidRPr="00A63146">
      <w:rPr>
        <w:rFonts w:ascii="Tahoma" w:hAnsi="Tahoma" w:cs="Tahoma"/>
        <w:b/>
        <w:i/>
        <w:color w:val="000000"/>
        <w:sz w:val="16"/>
        <w:szCs w:val="16"/>
      </w:rPr>
      <w:t>1321</w:t>
    </w:r>
    <w:r>
      <w:rPr>
        <w:rFonts w:ascii="Tahoma" w:hAnsi="Tahoma" w:cs="Tahoma"/>
        <w:b/>
        <w:i/>
        <w:color w:val="000000"/>
        <w:sz w:val="16"/>
        <w:szCs w:val="16"/>
      </w:rPr>
      <w:t xml:space="preserve">/ </w:t>
    </w:r>
    <w:proofErr w:type="spellStart"/>
    <w:r>
      <w:rPr>
        <w:rFonts w:ascii="Tahoma" w:hAnsi="Tahoma" w:cs="Tahoma"/>
        <w:b/>
        <w:i/>
        <w:color w:val="000000"/>
        <w:sz w:val="16"/>
        <w:szCs w:val="16"/>
      </w:rPr>
      <w:t>WhatsApp</w:t>
    </w:r>
    <w:proofErr w:type="spellEnd"/>
    <w:r>
      <w:rPr>
        <w:rFonts w:ascii="Tahoma" w:hAnsi="Tahoma" w:cs="Tahoma"/>
        <w:b/>
        <w:i/>
        <w:color w:val="000000"/>
        <w:sz w:val="16"/>
        <w:szCs w:val="16"/>
      </w:rPr>
      <w:t xml:space="preserve"> 9992.</w:t>
    </w:r>
    <w:r w:rsidRPr="00A63146">
      <w:rPr>
        <w:rFonts w:ascii="Tahoma" w:hAnsi="Tahoma" w:cs="Tahoma"/>
        <w:b/>
        <w:i/>
        <w:color w:val="000000"/>
        <w:sz w:val="16"/>
        <w:szCs w:val="16"/>
      </w:rPr>
      <w:t>25333</w:t>
    </w:r>
  </w:p>
  <w:p w:rsidR="001D776D" w:rsidRPr="001E03A2" w:rsidRDefault="001D776D" w:rsidP="001D77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proofErr w:type="spell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E-mail</w:t>
    </w:r>
    <w:proofErr w:type="spell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: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vereadordanielmarques@gmail.com</w:t>
    </w:r>
  </w:p>
  <w:p w:rsidR="001D776D" w:rsidRDefault="001D776D" w:rsidP="001D776D">
    <w:pPr>
      <w:pStyle w:val="Rodap"/>
    </w:pPr>
  </w:p>
  <w:p w:rsidR="17F4C8A1" w:rsidRDefault="17F4C8A1" w:rsidP="17F4C8A1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76D" w:rsidRDefault="001D776D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7DF6" w:rsidRDefault="00467DF6">
      <w:pPr>
        <w:spacing w:after="0" w:line="240" w:lineRule="auto"/>
      </w:pPr>
      <w:r>
        <w:separator/>
      </w:r>
    </w:p>
  </w:footnote>
  <w:footnote w:type="continuationSeparator" w:id="1">
    <w:p w:rsidR="00467DF6" w:rsidRDefault="00467DF6">
      <w:pPr>
        <w:spacing w:after="0" w:line="240" w:lineRule="auto"/>
      </w:pPr>
      <w:r>
        <w:continuationSeparator/>
      </w:r>
    </w:p>
  </w:footnote>
  <w:footnote w:type="continuationNotice" w:id="2">
    <w:p w:rsidR="00467DF6" w:rsidRDefault="00467DF6">
      <w:pPr>
        <w:spacing w:after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2EF02BE8" w:rsidTr="2EF02BE8">
      <w:trPr>
        <w:trHeight w:val="300"/>
      </w:trPr>
      <w:tc>
        <w:tcPr>
          <w:tcW w:w="4650" w:type="dxa"/>
        </w:tcPr>
        <w:p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ind w:right="-115"/>
            <w:jc w:val="right"/>
          </w:pPr>
        </w:p>
      </w:tc>
    </w:tr>
  </w:tbl>
  <w:p w:rsidR="2EF02BE8" w:rsidRDefault="2EF02BE8" w:rsidP="2EF02BE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2EF02BE8" w:rsidRDefault="2EF02BE8" w:rsidP="00C6445F">
    <w:pPr>
      <w:spacing w:after="100" w:afterAutospacing="1"/>
    </w:pPr>
  </w:p>
  <w:tbl>
    <w:tblPr>
      <w:tblW w:w="7119" w:type="dxa"/>
      <w:jc w:val="center"/>
      <w:tblInd w:w="-316" w:type="dxa"/>
      <w:tblLayout w:type="fixed"/>
      <w:tblLook w:val="06A0"/>
    </w:tblPr>
    <w:tblGrid>
      <w:gridCol w:w="922"/>
      <w:gridCol w:w="5741"/>
      <w:gridCol w:w="456"/>
    </w:tblGrid>
    <w:tr w:rsidR="00846004" w:rsidTr="00B6042D">
      <w:trPr>
        <w:trHeight w:val="1005"/>
        <w:jc w:val="center"/>
      </w:trPr>
      <w:tc>
        <w:tcPr>
          <w:tcW w:w="922" w:type="dxa"/>
        </w:tcPr>
        <w:p w:rsidR="2EF02BE8" w:rsidRDefault="2EF02BE8" w:rsidP="001366D8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lang w:eastAsia="pt-BR"/>
            </w:rPr>
            <w:drawing>
              <wp:inline distT="0" distB="0" distL="0" distR="0">
                <wp:extent cx="514350" cy="647700"/>
                <wp:effectExtent l="0" t="0" r="0" b="0"/>
                <wp:docPr id="572401977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35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:rsidR="00B6042D" w:rsidRPr="00B6042D" w:rsidRDefault="00B6042D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A"/>
              <w:sz w:val="36"/>
              <w:szCs w:val="36"/>
            </w:rPr>
          </w:pPr>
          <w:r w:rsidRPr="00B6042D">
            <w:rPr>
              <w:rFonts w:ascii="Tahoma" w:eastAsia="Tahoma" w:hAnsi="Tahoma" w:cs="Tahoma"/>
              <w:b/>
              <w:color w:val="00000A"/>
              <w:sz w:val="36"/>
              <w:szCs w:val="36"/>
            </w:rPr>
            <w:t>Câmara Municipal de Niterói</w:t>
          </w:r>
        </w:p>
        <w:p w:rsidR="00B6042D" w:rsidRDefault="00B6042D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A"/>
              <w:sz w:val="4"/>
              <w:szCs w:val="4"/>
            </w:rPr>
          </w:pPr>
        </w:p>
        <w:p w:rsidR="2EF02BE8" w:rsidRPr="00617600" w:rsidRDefault="00B6042D" w:rsidP="00B6042D">
          <w:pPr>
            <w:pStyle w:val="Cabealho"/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  <w:rPr>
              <w:rFonts w:ascii="Tahoma" w:eastAsia="Tahoma" w:hAnsi="Tahoma" w:cs="Tahoma"/>
              <w:b/>
              <w:bCs/>
              <w:color w:val="000000" w:themeColor="text1"/>
            </w:rPr>
          </w:pPr>
          <w:r>
            <w:rPr>
              <w:rFonts w:ascii="Tahoma" w:eastAsia="Tahoma" w:hAnsi="Tahoma" w:cs="Tahoma"/>
              <w:b/>
              <w:sz w:val="28"/>
              <w:szCs w:val="28"/>
            </w:rPr>
            <w:t>Gabinete Vereador Daniel Marques</w:t>
          </w:r>
        </w:p>
      </w:tc>
      <w:tc>
        <w:tcPr>
          <w:tcW w:w="456" w:type="dxa"/>
        </w:tcPr>
        <w:p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  <w:p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:rsidR="17F4C8A1" w:rsidRDefault="17F4C8A1" w:rsidP="00D17908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76D" w:rsidRDefault="001D776D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  <int2:bookmark int2:bookmarkName="_Int_2ImfCNog" int2:invalidationBookmarkName="" int2:hashCode="i/PANj0YvysEz1" int2:id="dkTBGtk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0256C7"/>
    <w:multiLevelType w:val="multilevel"/>
    <w:tmpl w:val="9B349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4405B06"/>
    <w:multiLevelType w:val="multilevel"/>
    <w:tmpl w:val="7722D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hdrShapeDefaults>
    <o:shapedefaults v:ext="edit" spidmax="2067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5D4B52EA"/>
    <w:rsid w:val="00035428"/>
    <w:rsid w:val="0003548E"/>
    <w:rsid w:val="00052D8E"/>
    <w:rsid w:val="00061687"/>
    <w:rsid w:val="000639DC"/>
    <w:rsid w:val="0007D051"/>
    <w:rsid w:val="00090EAE"/>
    <w:rsid w:val="00097064"/>
    <w:rsid w:val="000A09A8"/>
    <w:rsid w:val="000A6FF8"/>
    <w:rsid w:val="000B55B0"/>
    <w:rsid w:val="000D13C1"/>
    <w:rsid w:val="000E47AA"/>
    <w:rsid w:val="00115186"/>
    <w:rsid w:val="00133414"/>
    <w:rsid w:val="001366D8"/>
    <w:rsid w:val="00142600"/>
    <w:rsid w:val="00154F4A"/>
    <w:rsid w:val="001629AF"/>
    <w:rsid w:val="0016365D"/>
    <w:rsid w:val="0017175C"/>
    <w:rsid w:val="00175613"/>
    <w:rsid w:val="00193549"/>
    <w:rsid w:val="001C2444"/>
    <w:rsid w:val="001D776D"/>
    <w:rsid w:val="001F00DB"/>
    <w:rsid w:val="001F00E8"/>
    <w:rsid w:val="0021371A"/>
    <w:rsid w:val="002413CF"/>
    <w:rsid w:val="00241B5C"/>
    <w:rsid w:val="002446BA"/>
    <w:rsid w:val="0024F596"/>
    <w:rsid w:val="0025316D"/>
    <w:rsid w:val="002544FF"/>
    <w:rsid w:val="0027356A"/>
    <w:rsid w:val="00274EF5"/>
    <w:rsid w:val="00290C18"/>
    <w:rsid w:val="00297C7E"/>
    <w:rsid w:val="002B7763"/>
    <w:rsid w:val="00300683"/>
    <w:rsid w:val="0030528B"/>
    <w:rsid w:val="0034286D"/>
    <w:rsid w:val="003521A9"/>
    <w:rsid w:val="0037086E"/>
    <w:rsid w:val="003952BD"/>
    <w:rsid w:val="003B262D"/>
    <w:rsid w:val="003F7EA3"/>
    <w:rsid w:val="00467DF6"/>
    <w:rsid w:val="00472FD9"/>
    <w:rsid w:val="00480806"/>
    <w:rsid w:val="004818A1"/>
    <w:rsid w:val="00483851"/>
    <w:rsid w:val="004974CA"/>
    <w:rsid w:val="004B7293"/>
    <w:rsid w:val="004C088F"/>
    <w:rsid w:val="004D70D3"/>
    <w:rsid w:val="004F5BCC"/>
    <w:rsid w:val="00513098"/>
    <w:rsid w:val="00517ED6"/>
    <w:rsid w:val="005954A2"/>
    <w:rsid w:val="0059603D"/>
    <w:rsid w:val="005A5F7D"/>
    <w:rsid w:val="005B3098"/>
    <w:rsid w:val="005B6FC7"/>
    <w:rsid w:val="005C6561"/>
    <w:rsid w:val="005F61D3"/>
    <w:rsid w:val="006052E0"/>
    <w:rsid w:val="006062CA"/>
    <w:rsid w:val="00613259"/>
    <w:rsid w:val="00617600"/>
    <w:rsid w:val="006218E8"/>
    <w:rsid w:val="006579A2"/>
    <w:rsid w:val="00664C81"/>
    <w:rsid w:val="00672549"/>
    <w:rsid w:val="00685585"/>
    <w:rsid w:val="006954B9"/>
    <w:rsid w:val="006A0798"/>
    <w:rsid w:val="006B4461"/>
    <w:rsid w:val="006C6D16"/>
    <w:rsid w:val="006D6577"/>
    <w:rsid w:val="006F340B"/>
    <w:rsid w:val="00752CEC"/>
    <w:rsid w:val="007A1383"/>
    <w:rsid w:val="007A37B4"/>
    <w:rsid w:val="007C1AE6"/>
    <w:rsid w:val="007D3B94"/>
    <w:rsid w:val="007D7323"/>
    <w:rsid w:val="007F2912"/>
    <w:rsid w:val="007F31FB"/>
    <w:rsid w:val="008010B7"/>
    <w:rsid w:val="008121D4"/>
    <w:rsid w:val="00846004"/>
    <w:rsid w:val="00851251"/>
    <w:rsid w:val="00852AD8"/>
    <w:rsid w:val="00857E8E"/>
    <w:rsid w:val="008A461A"/>
    <w:rsid w:val="008B1755"/>
    <w:rsid w:val="008B5A61"/>
    <w:rsid w:val="0090188D"/>
    <w:rsid w:val="00933039"/>
    <w:rsid w:val="009823D8"/>
    <w:rsid w:val="00995CC9"/>
    <w:rsid w:val="009F5E77"/>
    <w:rsid w:val="00A610F0"/>
    <w:rsid w:val="00A67678"/>
    <w:rsid w:val="00A739BF"/>
    <w:rsid w:val="00A74361"/>
    <w:rsid w:val="00A94D43"/>
    <w:rsid w:val="00AC08AA"/>
    <w:rsid w:val="00AE1465"/>
    <w:rsid w:val="00AE25ED"/>
    <w:rsid w:val="00AE4AC2"/>
    <w:rsid w:val="00AE6A24"/>
    <w:rsid w:val="00AE7956"/>
    <w:rsid w:val="00AF0E5C"/>
    <w:rsid w:val="00B00430"/>
    <w:rsid w:val="00B05073"/>
    <w:rsid w:val="00B14FF5"/>
    <w:rsid w:val="00B16D66"/>
    <w:rsid w:val="00B530DB"/>
    <w:rsid w:val="00B6042D"/>
    <w:rsid w:val="00B6593B"/>
    <w:rsid w:val="00B74C4B"/>
    <w:rsid w:val="00B75520"/>
    <w:rsid w:val="00B82A70"/>
    <w:rsid w:val="00B940AE"/>
    <w:rsid w:val="00B974CE"/>
    <w:rsid w:val="00BB7341"/>
    <w:rsid w:val="00BE2B72"/>
    <w:rsid w:val="00BF1152"/>
    <w:rsid w:val="00C62D3E"/>
    <w:rsid w:val="00C6445F"/>
    <w:rsid w:val="00C65043"/>
    <w:rsid w:val="00C83B00"/>
    <w:rsid w:val="00CD40DC"/>
    <w:rsid w:val="00CF09BD"/>
    <w:rsid w:val="00CF11F5"/>
    <w:rsid w:val="00D03E13"/>
    <w:rsid w:val="00D11A5C"/>
    <w:rsid w:val="00D16CF0"/>
    <w:rsid w:val="00D17908"/>
    <w:rsid w:val="00D20A60"/>
    <w:rsid w:val="00D20B3D"/>
    <w:rsid w:val="00D32D37"/>
    <w:rsid w:val="00D67CF7"/>
    <w:rsid w:val="00D87DB0"/>
    <w:rsid w:val="00DB4BE6"/>
    <w:rsid w:val="00DE167E"/>
    <w:rsid w:val="00E011A6"/>
    <w:rsid w:val="00E04C8E"/>
    <w:rsid w:val="00E31CCE"/>
    <w:rsid w:val="00E80DFA"/>
    <w:rsid w:val="00E80E8B"/>
    <w:rsid w:val="00E938AA"/>
    <w:rsid w:val="00EC0C72"/>
    <w:rsid w:val="00EC3C66"/>
    <w:rsid w:val="00EDCCB4"/>
    <w:rsid w:val="00EE473C"/>
    <w:rsid w:val="00EE595B"/>
    <w:rsid w:val="00EF5D91"/>
    <w:rsid w:val="00F218A1"/>
    <w:rsid w:val="00F32976"/>
    <w:rsid w:val="00F36C90"/>
    <w:rsid w:val="00F71567"/>
    <w:rsid w:val="00F969F5"/>
    <w:rsid w:val="00FB3FFD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7094797"/>
    <w:rsid w:val="07329B00"/>
    <w:rsid w:val="0734BC4B"/>
    <w:rsid w:val="076B45EE"/>
    <w:rsid w:val="078AE7F2"/>
    <w:rsid w:val="079487D0"/>
    <w:rsid w:val="07B42531"/>
    <w:rsid w:val="07C0258B"/>
    <w:rsid w:val="07D56188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F85133"/>
    <w:rsid w:val="124F071F"/>
    <w:rsid w:val="1274F67B"/>
    <w:rsid w:val="12803FEA"/>
    <w:rsid w:val="128157A1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8FB1B"/>
    <w:rsid w:val="1B0AB24A"/>
    <w:rsid w:val="1B299C80"/>
    <w:rsid w:val="1B39F323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40095AB"/>
    <w:rsid w:val="34239CA3"/>
    <w:rsid w:val="342A7FA1"/>
    <w:rsid w:val="34524FBA"/>
    <w:rsid w:val="346ECD60"/>
    <w:rsid w:val="349A9550"/>
    <w:rsid w:val="34CA1605"/>
    <w:rsid w:val="34D2CF8C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D8C03"/>
    <w:rsid w:val="3FE5CA2F"/>
    <w:rsid w:val="3FF4B2D1"/>
    <w:rsid w:val="4019CD42"/>
    <w:rsid w:val="4025B8B6"/>
    <w:rsid w:val="4050F1E6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BAC39C"/>
    <w:rsid w:val="46E032AE"/>
    <w:rsid w:val="46E3C905"/>
    <w:rsid w:val="46EE5980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FD2EC5"/>
    <w:rsid w:val="62394F95"/>
    <w:rsid w:val="623CF275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9001512"/>
    <w:rsid w:val="69D419F6"/>
    <w:rsid w:val="6A02D6C0"/>
    <w:rsid w:val="6A0B3E7E"/>
    <w:rsid w:val="6A301069"/>
    <w:rsid w:val="6A372B22"/>
    <w:rsid w:val="6A3B5971"/>
    <w:rsid w:val="6A5FD681"/>
    <w:rsid w:val="6AADEEDA"/>
    <w:rsid w:val="6ABFC406"/>
    <w:rsid w:val="6ACEA91C"/>
    <w:rsid w:val="6AEF435D"/>
    <w:rsid w:val="6B578968"/>
    <w:rsid w:val="6B8316DC"/>
    <w:rsid w:val="6B948DFD"/>
    <w:rsid w:val="6BA13BC8"/>
    <w:rsid w:val="6C22F245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BAA35"/>
    <w:rsid w:val="7EB4A168"/>
    <w:rsid w:val="7F06AF26"/>
    <w:rsid w:val="7F48AF1A"/>
    <w:rsid w:val="7F6F9A91"/>
    <w:rsid w:val="7FCE22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2"/>
      <o:rules v:ext="edit">
        <o:r id="V:Rule5" type="connector" idref="#_x0000_s2065"/>
        <o:r id="V:Rule6" type="connector" idref="#_x0000_s2064"/>
        <o:r id="V:Rule7" type="connector" idref="#_x0000_s2063"/>
        <o:r id="V:Rule8" type="connector" idref="#_x0000_s206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186"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1518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15186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115186"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717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175C"/>
    <w:rPr>
      <w:rFonts w:ascii="Tahoma" w:hAnsi="Tahoma" w:cs="Tahoma"/>
      <w:sz w:val="16"/>
      <w:szCs w:val="16"/>
    </w:rPr>
  </w:style>
  <w:style w:type="paragraph" w:customStyle="1" w:styleId="normal0">
    <w:name w:val="normal"/>
    <w:rsid w:val="00B6042D"/>
    <w:pPr>
      <w:spacing w:line="259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NormalWeb">
    <w:name w:val="Normal (Web)"/>
    <w:basedOn w:val="Normal"/>
    <w:uiPriority w:val="99"/>
    <w:unhideWhenUsed/>
    <w:rsid w:val="006C6D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styleId="Forte">
    <w:name w:val="Strong"/>
    <w:basedOn w:val="Fontepargpadro"/>
    <w:uiPriority w:val="22"/>
    <w:qFormat/>
    <w:rsid w:val="006C6D16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8121D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2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9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microsoft.com/office/2020/10/relationships/intelligence" Target="intelligence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BC9E44-6277-4DFE-9206-5DB199138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639</Words>
  <Characters>3451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Ricardo Gacia</cp:lastModifiedBy>
  <cp:revision>2</cp:revision>
  <cp:lastPrinted>2025-09-26T18:50:00Z</cp:lastPrinted>
  <dcterms:created xsi:type="dcterms:W3CDTF">2025-09-26T18:52:00Z</dcterms:created>
  <dcterms:modified xsi:type="dcterms:W3CDTF">2025-09-26T18:52:00Z</dcterms:modified>
</cp:coreProperties>
</file>