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027C2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0A122F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55B98">
        <w:rPr>
          <w:rFonts w:ascii="Tahoma" w:hAnsi="Tahoma" w:cs="Tahoma"/>
          <w:b/>
          <w:sz w:val="18"/>
          <w:szCs w:val="18"/>
        </w:rPr>
        <w:t xml:space="preserve">CONSULTA </w:t>
      </w:r>
      <w:proofErr w:type="gramStart"/>
      <w:r w:rsidR="00E55B98">
        <w:rPr>
          <w:rFonts w:ascii="Tahoma" w:hAnsi="Tahoma" w:cs="Tahoma"/>
          <w:b/>
          <w:sz w:val="18"/>
          <w:szCs w:val="18"/>
        </w:rPr>
        <w:t>CLÍNICAS</w:t>
      </w:r>
      <w:r w:rsidR="00F03109" w:rsidRPr="000A122F">
        <w:rPr>
          <w:rFonts w:ascii="Tahoma" w:hAnsi="Tahoma" w:cs="Tahoma"/>
          <w:b/>
          <w:sz w:val="18"/>
          <w:szCs w:val="18"/>
        </w:rPr>
        <w:t xml:space="preserve"> VETERINÁRIOS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ANIMAIS</w:t>
      </w:r>
      <w:r w:rsidR="000A122F" w:rsidRPr="000A122F">
        <w:rPr>
          <w:rFonts w:ascii="Tahoma" w:hAnsi="Tahoma" w:cs="Tahoma"/>
          <w:b/>
          <w:sz w:val="18"/>
          <w:szCs w:val="18"/>
        </w:rPr>
        <w:t xml:space="preserve"> (EM VULNERABILIDADE)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RUA</w:t>
      </w:r>
      <w:proofErr w:type="gramEnd"/>
      <w:r w:rsidR="000A122F">
        <w:rPr>
          <w:rFonts w:ascii="Tahoma" w:hAnsi="Tahoma" w:cs="Tahoma"/>
          <w:b/>
          <w:sz w:val="18"/>
          <w:szCs w:val="18"/>
        </w:rPr>
        <w:t>,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0A122F">
        <w:rPr>
          <w:rFonts w:ascii="Tahoma" w:hAnsi="Tahoma" w:cs="Tahoma"/>
          <w:b/>
          <w:sz w:val="18"/>
          <w:szCs w:val="18"/>
        </w:rPr>
        <w:t xml:space="preserve">, E </w:t>
      </w:r>
      <w:r w:rsidR="00E55B98">
        <w:rPr>
          <w:rFonts w:ascii="Tahoma" w:hAnsi="Tahoma" w:cs="Tahoma"/>
          <w:b/>
          <w:sz w:val="18"/>
          <w:szCs w:val="18"/>
        </w:rPr>
        <w:t xml:space="preserve">DE </w:t>
      </w:r>
      <w:r w:rsidR="000A122F">
        <w:rPr>
          <w:rFonts w:ascii="Tahoma" w:hAnsi="Tahoma" w:cs="Tahoma"/>
          <w:b/>
          <w:sz w:val="18"/>
          <w:szCs w:val="18"/>
        </w:rPr>
        <w:t>PROTETORES CADASTRADOS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980CE2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 – Estrutura Consolidada do Plano Plurianual 2026-2029 para o quadriênio 2026/2029, no Programa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A122F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A122F">
        <w:rPr>
          <w:rFonts w:ascii="Tahoma" w:hAnsi="Tahoma" w:cs="Tahoma"/>
          <w:b/>
          <w:sz w:val="18"/>
          <w:szCs w:val="18"/>
        </w:rPr>
        <w:t>ANIMAL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A122F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0A122F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55B98">
        <w:rPr>
          <w:rFonts w:ascii="Tahoma" w:hAnsi="Tahoma" w:cs="Tahoma"/>
          <w:b/>
          <w:sz w:val="18"/>
          <w:szCs w:val="18"/>
        </w:rPr>
        <w:t>CONSULTA CLÍNICAS</w:t>
      </w:r>
      <w:r w:rsidR="00E55B98" w:rsidRPr="000A122F">
        <w:rPr>
          <w:rFonts w:ascii="Tahoma" w:hAnsi="Tahoma" w:cs="Tahoma"/>
          <w:b/>
          <w:sz w:val="18"/>
          <w:szCs w:val="18"/>
        </w:rPr>
        <w:t xml:space="preserve"> VETERINÁRIOS DE ANIMAIS (EM VULNERABILIDADE) DE RUA</w:t>
      </w:r>
      <w:r w:rsidR="00E55B98">
        <w:rPr>
          <w:rFonts w:ascii="Tahoma" w:hAnsi="Tahoma" w:cs="Tahoma"/>
          <w:b/>
          <w:sz w:val="18"/>
          <w:szCs w:val="18"/>
        </w:rPr>
        <w:t>,</w:t>
      </w:r>
      <w:r w:rsidR="00E55B98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E55B98">
        <w:rPr>
          <w:rFonts w:ascii="Tahoma" w:hAnsi="Tahoma" w:cs="Tahoma"/>
          <w:b/>
          <w:sz w:val="18"/>
          <w:szCs w:val="18"/>
        </w:rPr>
        <w:t>, E DE PROTETORES CADASTRADOS</w:t>
      </w:r>
      <w:r w:rsidR="00E55B98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E55B98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A122F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27E32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27E32">
              <w:rPr>
                <w:rFonts w:ascii="Tahoma" w:hAnsi="Tahoma" w:cs="Tahoma"/>
                <w:sz w:val="16"/>
                <w:szCs w:val="16"/>
              </w:rPr>
              <w:t xml:space="preserve">PROTEÇÃO </w:t>
            </w:r>
            <w:r w:rsidR="00097064" w:rsidRPr="00027E32">
              <w:rPr>
                <w:rFonts w:ascii="Tahoma" w:hAnsi="Tahoma" w:cs="Tahoma"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27E32" w:rsidRDefault="00E55B98" w:rsidP="20FF0B1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 w:rsidRPr="00027E32">
              <w:rPr>
                <w:rFonts w:ascii="Tahoma" w:hAnsi="Tahoma" w:cs="Tahoma"/>
                <w:sz w:val="16"/>
                <w:szCs w:val="16"/>
              </w:rPr>
              <w:t>CONSULTA</w:t>
            </w:r>
            <w:proofErr w:type="gramEnd"/>
            <w:r w:rsidRPr="00027E32">
              <w:rPr>
                <w:rFonts w:ascii="Tahoma" w:hAnsi="Tahoma" w:cs="Tahoma"/>
                <w:sz w:val="16"/>
                <w:szCs w:val="16"/>
              </w:rPr>
              <w:t xml:space="preserve"> CLÍNICAS VETERINÁRIOS DE ANIMAIS (EM VULNERABILIDADE) DE RUA, VÍTIMAS DE MAUS-TRATOS, E DE PROTETORES CADASTRADOS REALIZADO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027E32" w:rsidRDefault="00980CE2" w:rsidP="005D752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027E32">
              <w:rPr>
                <w:rFonts w:ascii="Tahoma" w:hAnsi="Tahoma" w:cs="Tahoma"/>
                <w:sz w:val="16"/>
                <w:szCs w:val="16"/>
              </w:rPr>
              <w:t>Realizar</w:t>
            </w:r>
            <w:r w:rsidR="000A122F" w:rsidRPr="00027E3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55B98" w:rsidRPr="00027E32">
              <w:rPr>
                <w:rFonts w:ascii="Tahoma" w:hAnsi="Tahoma" w:cs="Tahoma"/>
                <w:sz w:val="16"/>
                <w:szCs w:val="16"/>
              </w:rPr>
              <w:t>consultas clínicas gratuitas em clínicas veterinárias conveniadas, voltadas a animais de rua, vítimas de maus-tratos, protetores independentes e famílias em vulnerabilidade social.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4E63D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E63D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E63D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E63D0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517ED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Pr="002D0056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6"/>
          <w:szCs w:val="16"/>
        </w:rPr>
      </w:pPr>
      <w:r w:rsidRPr="002D0056">
        <w:rPr>
          <w:rFonts w:ascii="Tahoma" w:hAnsi="Tahoma" w:cs="Tahoma"/>
          <w:b/>
          <w:bCs/>
          <w:color w:val="000000"/>
          <w:sz w:val="16"/>
          <w:szCs w:val="16"/>
        </w:rPr>
        <w:t xml:space="preserve">Art. 2º </w:t>
      </w:r>
      <w:r w:rsidRPr="002D0056">
        <w:rPr>
          <w:rFonts w:ascii="Tahoma" w:hAnsi="Tahoma" w:cs="Tahoma"/>
          <w:color w:val="000000"/>
          <w:sz w:val="16"/>
          <w:szCs w:val="16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2D0056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D005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2D0056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746F4E" w:rsidRDefault="00811B66" w:rsidP="00746F4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46F4E" w:rsidRPr="00746F4E">
              <w:rPr>
                <w:rFonts w:ascii="Tahoma" w:hAnsi="Tahoma" w:cs="Tahoma"/>
                <w:sz w:val="16"/>
                <w:szCs w:val="16"/>
              </w:rPr>
              <w:t xml:space="preserve">0124 | Economia Solidária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2D005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46F4E">
              <w:rPr>
                <w:rFonts w:ascii="Tahoma" w:hAnsi="Tahoma" w:cs="Tahoma"/>
                <w:sz w:val="16"/>
                <w:szCs w:val="16"/>
              </w:rPr>
              <w:t>2.000.00</w:t>
            </w:r>
            <w:r w:rsidR="00811B66" w:rsidRPr="002D0056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2D0056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2D0056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746F4E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D0056" w:rsidRDefault="00487BF2" w:rsidP="00746F4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2D0056">
              <w:rPr>
                <w:rFonts w:ascii="Tahoma" w:hAnsi="Tahoma" w:cs="Tahoma"/>
                <w:sz w:val="16"/>
                <w:szCs w:val="16"/>
              </w:rPr>
              <w:t>R$</w:t>
            </w:r>
            <w:r w:rsidR="00811B66" w:rsidRPr="002D0056">
              <w:rPr>
                <w:rFonts w:ascii="Tahoma" w:hAnsi="Tahoma" w:cs="Tahoma"/>
                <w:sz w:val="16"/>
                <w:szCs w:val="16"/>
              </w:rPr>
              <w:t xml:space="preserve"> 0,00</w:t>
            </w:r>
          </w:p>
        </w:tc>
      </w:tr>
    </w:tbl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FE542A" w:rsidRPr="00FE542A" w:rsidRDefault="00FE542A" w:rsidP="00FE542A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A presente emenda aditiva tem por finalidade garantir a </w:t>
      </w:r>
      <w:proofErr w:type="gramStart"/>
      <w:r w:rsidRPr="00FE542A">
        <w:rPr>
          <w:rFonts w:ascii="Tahoma" w:hAnsi="Tahoma" w:cs="Tahoma"/>
        </w:rPr>
        <w:t>implementação</w:t>
      </w:r>
      <w:proofErr w:type="gramEnd"/>
      <w:r w:rsidRPr="00FE542A">
        <w:rPr>
          <w:rFonts w:ascii="Tahoma" w:hAnsi="Tahoma" w:cs="Tahoma"/>
        </w:rPr>
        <w:t xml:space="preserve"> do Produto </w:t>
      </w:r>
      <w:r w:rsidRPr="00FE542A">
        <w:rPr>
          <w:rStyle w:val="Forte"/>
          <w:rFonts w:ascii="Tahoma" w:hAnsi="Tahoma" w:cs="Tahoma"/>
        </w:rPr>
        <w:t>Consultas Clínicas Veterinárias de Animais em Vulnerabilidade, de Rua, Vítimas de Maus-Tratos e de Protetores Cadastrados</w:t>
      </w:r>
      <w:r w:rsidRPr="00FE542A">
        <w:rPr>
          <w:rFonts w:ascii="Tahoma" w:hAnsi="Tahoma" w:cs="Tahoma"/>
        </w:rPr>
        <w:t>, no âmbito do Programa 0114 – Proteção Animal, previsto no Plano Plurianual 2026-2029.</w:t>
      </w:r>
    </w:p>
    <w:p w:rsidR="00FE542A" w:rsidRPr="00FE542A" w:rsidRDefault="00FE542A" w:rsidP="00FE542A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Trata-se de medida de </w:t>
      </w:r>
      <w:r w:rsidRPr="00FE542A">
        <w:rPr>
          <w:rStyle w:val="Forte"/>
          <w:rFonts w:ascii="Tahoma" w:hAnsi="Tahoma" w:cs="Tahoma"/>
        </w:rPr>
        <w:t>saúde pública e proteção animal</w:t>
      </w:r>
      <w:r w:rsidRPr="00FE542A">
        <w:rPr>
          <w:rFonts w:ascii="Tahoma" w:hAnsi="Tahoma" w:cs="Tahoma"/>
        </w:rPr>
        <w:t xml:space="preserve">, que busca assegurar atendimento clínico veterinário gratuito para animais em situação de vulnerabilidade, reduzindo o sofrimento animal, prevenindo agravos à saúde e contribuindo para o controle de zoonoses. Doenças como </w:t>
      </w:r>
      <w:proofErr w:type="spellStart"/>
      <w:r w:rsidRPr="00FE542A">
        <w:rPr>
          <w:rStyle w:val="Forte"/>
          <w:rFonts w:ascii="Tahoma" w:hAnsi="Tahoma" w:cs="Tahoma"/>
        </w:rPr>
        <w:t>esporotricose</w:t>
      </w:r>
      <w:proofErr w:type="spellEnd"/>
      <w:r w:rsidRPr="00FE542A">
        <w:rPr>
          <w:rStyle w:val="Forte"/>
          <w:rFonts w:ascii="Tahoma" w:hAnsi="Tahoma" w:cs="Tahoma"/>
        </w:rPr>
        <w:t xml:space="preserve">, leishmaniose, </w:t>
      </w:r>
      <w:proofErr w:type="spellStart"/>
      <w:r w:rsidRPr="00FE542A">
        <w:rPr>
          <w:rStyle w:val="Forte"/>
          <w:rFonts w:ascii="Tahoma" w:hAnsi="Tahoma" w:cs="Tahoma"/>
        </w:rPr>
        <w:t>erliquiose</w:t>
      </w:r>
      <w:proofErr w:type="spellEnd"/>
      <w:r w:rsidRPr="00FE542A">
        <w:rPr>
          <w:rStyle w:val="Forte"/>
          <w:rFonts w:ascii="Tahoma" w:hAnsi="Tahoma" w:cs="Tahoma"/>
        </w:rPr>
        <w:t xml:space="preserve">, </w:t>
      </w:r>
      <w:proofErr w:type="spellStart"/>
      <w:r w:rsidRPr="00FE542A">
        <w:rPr>
          <w:rStyle w:val="Forte"/>
          <w:rFonts w:ascii="Tahoma" w:hAnsi="Tahoma" w:cs="Tahoma"/>
        </w:rPr>
        <w:t>cinomose</w:t>
      </w:r>
      <w:proofErr w:type="spellEnd"/>
      <w:r w:rsidRPr="00FE542A">
        <w:rPr>
          <w:rStyle w:val="Forte"/>
          <w:rFonts w:ascii="Tahoma" w:hAnsi="Tahoma" w:cs="Tahoma"/>
        </w:rPr>
        <w:t>, raiva e FIV/</w:t>
      </w:r>
      <w:proofErr w:type="spellStart"/>
      <w:proofErr w:type="gramStart"/>
      <w:r w:rsidRPr="00FE542A">
        <w:rPr>
          <w:rStyle w:val="Forte"/>
          <w:rFonts w:ascii="Tahoma" w:hAnsi="Tahoma" w:cs="Tahoma"/>
        </w:rPr>
        <w:t>FeLV</w:t>
      </w:r>
      <w:proofErr w:type="spellEnd"/>
      <w:proofErr w:type="gramEnd"/>
      <w:r w:rsidRPr="00FE542A">
        <w:rPr>
          <w:rFonts w:ascii="Tahoma" w:hAnsi="Tahoma" w:cs="Tahoma"/>
        </w:rPr>
        <w:t xml:space="preserve"> não apenas afetam diretamente os animais, mas também configuram riscos à saúde humana, especialmente em comunidades mais vulneráveis. O </w:t>
      </w:r>
      <w:r w:rsidRPr="00FE542A">
        <w:rPr>
          <w:rStyle w:val="Forte"/>
          <w:rFonts w:ascii="Tahoma" w:hAnsi="Tahoma" w:cs="Tahoma"/>
        </w:rPr>
        <w:t>Ministério da Saúde, por meio da Portaria nº 1.138/2014</w:t>
      </w:r>
      <w:r w:rsidRPr="00FE542A">
        <w:rPr>
          <w:rFonts w:ascii="Tahoma" w:hAnsi="Tahoma" w:cs="Tahoma"/>
        </w:rPr>
        <w:t xml:space="preserve">, já reconhece a vigilância de zoonoses como </w:t>
      </w:r>
      <w:r w:rsidRPr="00FE542A">
        <w:rPr>
          <w:rStyle w:val="Forte"/>
          <w:rFonts w:ascii="Tahoma" w:hAnsi="Tahoma" w:cs="Tahoma"/>
        </w:rPr>
        <w:t>ação prioritária</w:t>
      </w:r>
      <w:r w:rsidRPr="00FE542A">
        <w:rPr>
          <w:rFonts w:ascii="Tahoma" w:hAnsi="Tahoma" w:cs="Tahoma"/>
        </w:rPr>
        <w:t xml:space="preserve"> do Sistema Único de Saúde (SUS).</w:t>
      </w:r>
    </w:p>
    <w:p w:rsidR="00FE542A" w:rsidRPr="00FE542A" w:rsidRDefault="00FE542A" w:rsidP="00FE542A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>O fundamento constitucional encontra respaldo em dois pilares:</w:t>
      </w:r>
    </w:p>
    <w:p w:rsidR="00FE542A" w:rsidRPr="00FE542A" w:rsidRDefault="00FE542A" w:rsidP="00FE542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FE542A">
        <w:rPr>
          <w:rStyle w:val="Forte"/>
          <w:rFonts w:ascii="Tahoma" w:hAnsi="Tahoma" w:cs="Tahoma"/>
        </w:rPr>
        <w:t>Art. 196 da Constituição Federal</w:t>
      </w:r>
      <w:r w:rsidRPr="00FE542A">
        <w:rPr>
          <w:rFonts w:ascii="Tahoma" w:hAnsi="Tahoma" w:cs="Tahoma"/>
        </w:rPr>
        <w:t>: assegura o direito à saúde como dever do Estado, abrangendo ações preventivas de interesse coletivo, como o controle de zoonoses.</w:t>
      </w:r>
    </w:p>
    <w:p w:rsidR="00FE542A" w:rsidRPr="00FE542A" w:rsidRDefault="00FE542A" w:rsidP="00FE542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FE542A">
        <w:rPr>
          <w:rStyle w:val="Forte"/>
          <w:rFonts w:ascii="Tahoma" w:hAnsi="Tahoma" w:cs="Tahoma"/>
        </w:rPr>
        <w:t>Art. 225 da Constituição Federal</w:t>
      </w:r>
      <w:r w:rsidRPr="00FE542A">
        <w:rPr>
          <w:rFonts w:ascii="Tahoma" w:hAnsi="Tahoma" w:cs="Tahoma"/>
        </w:rPr>
        <w:t>: garante o direito ao meio ambiente equilibrado, impondo ao poder público o dever de proteger a fauna e vedar práticas cruéis contra os animais.</w:t>
      </w:r>
    </w:p>
    <w:p w:rsidR="00FE542A" w:rsidRPr="00FE542A" w:rsidRDefault="00FE542A" w:rsidP="00FE542A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No plano infraconstitucional, a </w:t>
      </w:r>
      <w:r w:rsidRPr="00FE542A">
        <w:rPr>
          <w:rStyle w:val="Forte"/>
          <w:rFonts w:ascii="Tahoma" w:hAnsi="Tahoma" w:cs="Tahoma"/>
        </w:rPr>
        <w:t>Lei Federal nº 8.080/1990 (Lei Orgânica da Saúde)</w:t>
      </w:r>
      <w:r w:rsidRPr="00FE542A">
        <w:rPr>
          <w:rFonts w:ascii="Tahoma" w:hAnsi="Tahoma" w:cs="Tahoma"/>
        </w:rPr>
        <w:t xml:space="preserve"> estabelece a promoção, proteção e recuperação da saúde como objetivos do SUS, incluindo </w:t>
      </w:r>
      <w:r w:rsidRPr="00FE542A">
        <w:rPr>
          <w:rStyle w:val="Forte"/>
          <w:rFonts w:ascii="Tahoma" w:hAnsi="Tahoma" w:cs="Tahoma"/>
        </w:rPr>
        <w:t>ações de vigilância epidemiológica e sanitária</w:t>
      </w:r>
      <w:r w:rsidRPr="00FE542A">
        <w:rPr>
          <w:rFonts w:ascii="Tahoma" w:hAnsi="Tahoma" w:cs="Tahoma"/>
        </w:rPr>
        <w:t xml:space="preserve"> (</w:t>
      </w:r>
      <w:proofErr w:type="spellStart"/>
      <w:r w:rsidRPr="00FE542A">
        <w:rPr>
          <w:rFonts w:ascii="Tahoma" w:hAnsi="Tahoma" w:cs="Tahoma"/>
        </w:rPr>
        <w:t>arts</w:t>
      </w:r>
      <w:proofErr w:type="spellEnd"/>
      <w:r w:rsidRPr="00FE542A">
        <w:rPr>
          <w:rFonts w:ascii="Tahoma" w:hAnsi="Tahoma" w:cs="Tahoma"/>
        </w:rPr>
        <w:t xml:space="preserve">. 6º e 7º). Complementarmente, a </w:t>
      </w:r>
      <w:r w:rsidRPr="00FE542A">
        <w:rPr>
          <w:rStyle w:val="Forte"/>
          <w:rFonts w:ascii="Tahoma" w:hAnsi="Tahoma" w:cs="Tahoma"/>
        </w:rPr>
        <w:t>Lei Federal nº 13.426/2017</w:t>
      </w:r>
      <w:r w:rsidRPr="00FE542A">
        <w:rPr>
          <w:rFonts w:ascii="Tahoma" w:hAnsi="Tahoma" w:cs="Tahoma"/>
        </w:rPr>
        <w:t xml:space="preserve"> atribui aos municípios a responsabilidade pela execução de programas de controle populacional de cães e gatos, o que pressupõe acompanhamento clínico adequado para garantir a saúde coletiva.</w:t>
      </w:r>
    </w:p>
    <w:p w:rsidR="00FE542A" w:rsidRPr="00FE542A" w:rsidRDefault="00FE542A" w:rsidP="00FE542A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Em Niterói, a importância desta medida é reforçada pela </w:t>
      </w:r>
      <w:r w:rsidRPr="00FE542A">
        <w:rPr>
          <w:rStyle w:val="Forte"/>
          <w:rFonts w:ascii="Tahoma" w:hAnsi="Tahoma" w:cs="Tahoma"/>
        </w:rPr>
        <w:t>Lei Municipal nº 3.</w:t>
      </w:r>
      <w:r w:rsidR="00E97447">
        <w:rPr>
          <w:rStyle w:val="Forte"/>
          <w:rFonts w:ascii="Tahoma" w:hAnsi="Tahoma" w:cs="Tahoma"/>
        </w:rPr>
        <w:t>808</w:t>
      </w:r>
      <w:r w:rsidRPr="00FE542A">
        <w:rPr>
          <w:rStyle w:val="Forte"/>
          <w:rFonts w:ascii="Tahoma" w:hAnsi="Tahoma" w:cs="Tahoma"/>
        </w:rPr>
        <w:t>/20</w:t>
      </w:r>
      <w:r w:rsidR="00E97447">
        <w:rPr>
          <w:rStyle w:val="Forte"/>
          <w:rFonts w:ascii="Tahoma" w:hAnsi="Tahoma" w:cs="Tahoma"/>
        </w:rPr>
        <w:t>23</w:t>
      </w:r>
      <w:r w:rsidRPr="00FE542A">
        <w:rPr>
          <w:rFonts w:ascii="Tahoma" w:hAnsi="Tahoma" w:cs="Tahoma"/>
        </w:rPr>
        <w:t xml:space="preserve">, que reconhece e regulamenta a atuação de protetores independentes. Muitos desses protetores cuidam de um grande número de animais resgatados, sem contar </w:t>
      </w:r>
      <w:r w:rsidRPr="00FE542A">
        <w:rPr>
          <w:rFonts w:ascii="Tahoma" w:hAnsi="Tahoma" w:cs="Tahoma"/>
        </w:rPr>
        <w:lastRenderedPageBreak/>
        <w:t xml:space="preserve">com o suporte necessário. As </w:t>
      </w:r>
      <w:r w:rsidRPr="00FE542A">
        <w:rPr>
          <w:rStyle w:val="Forte"/>
          <w:rFonts w:ascii="Tahoma" w:hAnsi="Tahoma" w:cs="Tahoma"/>
        </w:rPr>
        <w:t>consultas clínicas</w:t>
      </w:r>
      <w:r w:rsidRPr="00FE542A">
        <w:rPr>
          <w:rFonts w:ascii="Tahoma" w:hAnsi="Tahoma" w:cs="Tahoma"/>
        </w:rPr>
        <w:t xml:space="preserve"> representam a </w:t>
      </w:r>
      <w:r w:rsidRPr="00FE542A">
        <w:rPr>
          <w:rStyle w:val="Forte"/>
          <w:rFonts w:ascii="Tahoma" w:hAnsi="Tahoma" w:cs="Tahoma"/>
        </w:rPr>
        <w:t>porta de entrada da política pública de saúde animal</w:t>
      </w:r>
      <w:r w:rsidRPr="00FE542A">
        <w:rPr>
          <w:rFonts w:ascii="Tahoma" w:hAnsi="Tahoma" w:cs="Tahoma"/>
        </w:rPr>
        <w:t xml:space="preserve">, possibilitando triagem, diagnóstico, prescrição e encaminhamento adequado, evitando o agravamento de doenças e reduzindo riscos de contágio </w:t>
      </w:r>
      <w:proofErr w:type="spellStart"/>
      <w:r w:rsidRPr="00FE542A">
        <w:rPr>
          <w:rFonts w:ascii="Tahoma" w:hAnsi="Tahoma" w:cs="Tahoma"/>
        </w:rPr>
        <w:t>zoonótico</w:t>
      </w:r>
      <w:proofErr w:type="spellEnd"/>
      <w:r w:rsidRPr="00FE542A">
        <w:rPr>
          <w:rFonts w:ascii="Tahoma" w:hAnsi="Tahoma" w:cs="Tahoma"/>
        </w:rPr>
        <w:t>.</w:t>
      </w:r>
    </w:p>
    <w:p w:rsidR="00FE542A" w:rsidRPr="00FE542A" w:rsidRDefault="00FE542A" w:rsidP="00E97447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Adicionalmente, a medida atende ao conceito de </w:t>
      </w:r>
      <w:r w:rsidRPr="00FE542A">
        <w:rPr>
          <w:rStyle w:val="Forte"/>
          <w:rFonts w:ascii="Tahoma" w:hAnsi="Tahoma" w:cs="Tahoma"/>
        </w:rPr>
        <w:t>Saúde Única (</w:t>
      </w:r>
      <w:proofErr w:type="spellStart"/>
      <w:r w:rsidRPr="00FE542A">
        <w:rPr>
          <w:rStyle w:val="Forte"/>
          <w:rFonts w:ascii="Tahoma" w:hAnsi="Tahoma" w:cs="Tahoma"/>
        </w:rPr>
        <w:t>One</w:t>
      </w:r>
      <w:proofErr w:type="spellEnd"/>
      <w:r w:rsidRPr="00FE542A">
        <w:rPr>
          <w:rStyle w:val="Forte"/>
          <w:rFonts w:ascii="Tahoma" w:hAnsi="Tahoma" w:cs="Tahoma"/>
        </w:rPr>
        <w:t xml:space="preserve"> </w:t>
      </w:r>
      <w:proofErr w:type="spellStart"/>
      <w:r w:rsidRPr="00FE542A">
        <w:rPr>
          <w:rStyle w:val="Forte"/>
          <w:rFonts w:ascii="Tahoma" w:hAnsi="Tahoma" w:cs="Tahoma"/>
        </w:rPr>
        <w:t>Health</w:t>
      </w:r>
      <w:proofErr w:type="spellEnd"/>
      <w:r w:rsidRPr="00FE542A">
        <w:rPr>
          <w:rStyle w:val="Forte"/>
          <w:rFonts w:ascii="Tahoma" w:hAnsi="Tahoma" w:cs="Tahoma"/>
        </w:rPr>
        <w:t>)</w:t>
      </w:r>
      <w:r w:rsidRPr="00FE542A">
        <w:rPr>
          <w:rFonts w:ascii="Tahoma" w:hAnsi="Tahoma" w:cs="Tahoma"/>
        </w:rPr>
        <w:t>, defendido pela Organização Mundial da Saúde (OMS), que reconhece a interdependência entre saúde animal, saúde humana e equilíbrio ambiental. Assim, o fortalecimento da rede municipal de atendimento veterinário não se restringe à proteção animal, mas constitui estratégia de saúde pública, com impactos positivos diretos sobre toda a coletividade.</w:t>
      </w:r>
    </w:p>
    <w:p w:rsidR="00FE542A" w:rsidRPr="00FE542A" w:rsidRDefault="00FE542A" w:rsidP="00E97447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Sob a perspectiva econômica, investir em consultas clínicas veterinárias preventivas é mais eficiente e menos oneroso do que arcar futuramente com tratamentos de doenças disseminadas, internações humanas decorrentes de zoonoses ou campanhas emergenciais. O princípio da </w:t>
      </w:r>
      <w:r w:rsidRPr="00FE542A">
        <w:rPr>
          <w:rStyle w:val="Forte"/>
          <w:rFonts w:ascii="Tahoma" w:hAnsi="Tahoma" w:cs="Tahoma"/>
        </w:rPr>
        <w:t>eficiência administrativa (art. 37, CF/88)</w:t>
      </w:r>
      <w:r w:rsidRPr="00FE542A">
        <w:rPr>
          <w:rFonts w:ascii="Tahoma" w:hAnsi="Tahoma" w:cs="Tahoma"/>
        </w:rPr>
        <w:t xml:space="preserve"> reforça a pertinência da medida.</w:t>
      </w:r>
    </w:p>
    <w:p w:rsidR="00FE542A" w:rsidRPr="00FE542A" w:rsidRDefault="00FE542A" w:rsidP="00E97447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>Portanto, a inclusão do presente produto no PPA 2026-2029 é fundamental para promover o bem-estar animal, reduzir riscos sanitários e proteger a saúde coletiva, consolidando uma política pública inovadora e alinhada às legislações federal, estadual e municipal.</w:t>
      </w:r>
    </w:p>
    <w:p w:rsidR="00FE542A" w:rsidRPr="00FE542A" w:rsidRDefault="00FE542A" w:rsidP="00E97447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FE542A">
        <w:rPr>
          <w:rFonts w:ascii="Tahoma" w:hAnsi="Tahoma" w:cs="Tahoma"/>
        </w:rPr>
        <w:t xml:space="preserve">Diante do exposto, conto com o apoio dos Nobres Pares para aprovação da presente emenda, assegurando os recursos orçamentários necessários à sua efetiva </w:t>
      </w:r>
      <w:proofErr w:type="gramStart"/>
      <w:r w:rsidRPr="00FE542A">
        <w:rPr>
          <w:rFonts w:ascii="Tahoma" w:hAnsi="Tahoma" w:cs="Tahoma"/>
        </w:rPr>
        <w:t>implementação</w:t>
      </w:r>
      <w:proofErr w:type="gramEnd"/>
      <w:r w:rsidRPr="00FE542A">
        <w:rPr>
          <w:rFonts w:ascii="Tahoma" w:hAnsi="Tahoma" w:cs="Tahoma"/>
        </w:rPr>
        <w:t>.</w:t>
      </w:r>
    </w:p>
    <w:p w:rsidR="00097064" w:rsidRPr="00D80D10" w:rsidRDefault="00097064" w:rsidP="00097064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D80D10">
        <w:rPr>
          <w:rFonts w:ascii="Tahoma" w:eastAsia="Times New Roman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27C26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FE542A">
        <w:rPr>
          <w:rFonts w:ascii="Tahoma" w:eastAsia="Times New Roman" w:hAnsi="Tahoma" w:cs="Tahoma"/>
          <w:color w:val="000000" w:themeColor="text1"/>
          <w:sz w:val="22"/>
          <w:szCs w:val="22"/>
        </w:rPr>
        <w:t>6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819" w:rsidRDefault="00B47819">
      <w:pPr>
        <w:spacing w:after="0" w:line="240" w:lineRule="auto"/>
      </w:pPr>
      <w:r>
        <w:separator/>
      </w:r>
    </w:p>
  </w:endnote>
  <w:endnote w:type="continuationSeparator" w:id="1">
    <w:p w:rsidR="00B47819" w:rsidRDefault="00B47819">
      <w:pPr>
        <w:spacing w:after="0" w:line="240" w:lineRule="auto"/>
      </w:pPr>
      <w:r>
        <w:continuationSeparator/>
      </w:r>
    </w:p>
  </w:endnote>
  <w:endnote w:type="continuationNotice" w:id="2">
    <w:p w:rsidR="00B47819" w:rsidRDefault="00B4781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17F4C8A1" w:rsidRDefault="17F4C8A1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819" w:rsidRDefault="00B47819">
      <w:pPr>
        <w:spacing w:after="0" w:line="240" w:lineRule="auto"/>
      </w:pPr>
      <w:r>
        <w:separator/>
      </w:r>
    </w:p>
  </w:footnote>
  <w:footnote w:type="continuationSeparator" w:id="1">
    <w:p w:rsidR="00B47819" w:rsidRDefault="00B47819">
      <w:pPr>
        <w:spacing w:after="0" w:line="240" w:lineRule="auto"/>
      </w:pPr>
      <w:r>
        <w:continuationSeparator/>
      </w:r>
    </w:p>
  </w:footnote>
  <w:footnote w:type="continuationNotice" w:id="2">
    <w:p w:rsidR="00B47819" w:rsidRDefault="00B47819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E0CB3"/>
    <w:multiLevelType w:val="multilevel"/>
    <w:tmpl w:val="BE98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27C26"/>
    <w:rsid w:val="00027E32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0056"/>
    <w:rsid w:val="00300683"/>
    <w:rsid w:val="0030528B"/>
    <w:rsid w:val="003521A9"/>
    <w:rsid w:val="0037086E"/>
    <w:rsid w:val="003952BD"/>
    <w:rsid w:val="003F7EA3"/>
    <w:rsid w:val="00472FD9"/>
    <w:rsid w:val="00480806"/>
    <w:rsid w:val="004818A1"/>
    <w:rsid w:val="00483851"/>
    <w:rsid w:val="00487BF2"/>
    <w:rsid w:val="004974CA"/>
    <w:rsid w:val="004B7293"/>
    <w:rsid w:val="004C088F"/>
    <w:rsid w:val="004D70D3"/>
    <w:rsid w:val="004E63D0"/>
    <w:rsid w:val="004F5BCC"/>
    <w:rsid w:val="004F6C3A"/>
    <w:rsid w:val="00513098"/>
    <w:rsid w:val="00517ED6"/>
    <w:rsid w:val="00547B74"/>
    <w:rsid w:val="005954A2"/>
    <w:rsid w:val="0059603D"/>
    <w:rsid w:val="005A5F7D"/>
    <w:rsid w:val="005B3098"/>
    <w:rsid w:val="005B6FC7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B4461"/>
    <w:rsid w:val="006D6577"/>
    <w:rsid w:val="006F340B"/>
    <w:rsid w:val="00746F4E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63BE5"/>
    <w:rsid w:val="009668F9"/>
    <w:rsid w:val="00980CE2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47819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4689"/>
    <w:rsid w:val="00D03E13"/>
    <w:rsid w:val="00D11A5C"/>
    <w:rsid w:val="00D17908"/>
    <w:rsid w:val="00D20A60"/>
    <w:rsid w:val="00D20B3D"/>
    <w:rsid w:val="00D32D37"/>
    <w:rsid w:val="00D87DB0"/>
    <w:rsid w:val="00D931F5"/>
    <w:rsid w:val="00DA19EB"/>
    <w:rsid w:val="00DB4BE6"/>
    <w:rsid w:val="00DE167E"/>
    <w:rsid w:val="00E04C8E"/>
    <w:rsid w:val="00E46085"/>
    <w:rsid w:val="00E55B98"/>
    <w:rsid w:val="00E61AC2"/>
    <w:rsid w:val="00E80DFA"/>
    <w:rsid w:val="00E80E8B"/>
    <w:rsid w:val="00E938AA"/>
    <w:rsid w:val="00E97447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71567"/>
    <w:rsid w:val="00F969F5"/>
    <w:rsid w:val="00FB3FFD"/>
    <w:rsid w:val="00FE542A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862</Words>
  <Characters>4657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3</cp:revision>
  <cp:lastPrinted>2025-09-26T15:42:00Z</cp:lastPrinted>
  <dcterms:created xsi:type="dcterms:W3CDTF">2025-09-26T15:40:00Z</dcterms:created>
  <dcterms:modified xsi:type="dcterms:W3CDTF">2025-09-26T15:47:00Z</dcterms:modified>
</cp:coreProperties>
</file>