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4D70D3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655A0E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______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CA7273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CA727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EA6E88" w:rsidRPr="00EA6E88">
        <w:rPr>
          <w:rFonts w:ascii="Tahoma" w:eastAsia="Times New Roman" w:hAnsi="Tahoma" w:cs="Tahoma"/>
          <w:b/>
          <w:sz w:val="20"/>
          <w:szCs w:val="20"/>
        </w:rPr>
        <w:t>PROGRAMA DE SAÚDE DO IDOS</w:t>
      </w:r>
      <w:r w:rsidR="004254F5">
        <w:rPr>
          <w:rFonts w:ascii="Tahoma" w:eastAsia="Times New Roman" w:hAnsi="Tahoma" w:cs="Tahoma"/>
          <w:b/>
          <w:sz w:val="20"/>
          <w:szCs w:val="20"/>
        </w:rPr>
        <w:t>O IMPLANTAD</w:t>
      </w:r>
      <w:r w:rsidR="00634548">
        <w:rPr>
          <w:rFonts w:ascii="Tahoma" w:eastAsia="Times New Roman" w:hAnsi="Tahoma" w:cs="Tahoma"/>
          <w:b/>
          <w:sz w:val="20"/>
          <w:szCs w:val="20"/>
        </w:rPr>
        <w:t>O E MANTID</w:t>
      </w:r>
      <w:r w:rsidR="00EA6E88" w:rsidRPr="00EA6E88">
        <w:rPr>
          <w:rFonts w:ascii="Tahoma" w:eastAsia="Times New Roman" w:hAnsi="Tahoma" w:cs="Tahoma"/>
          <w:b/>
          <w:sz w:val="20"/>
          <w:szCs w:val="20"/>
        </w:rPr>
        <w:t>O</w:t>
      </w:r>
      <w:r w:rsidR="00EA6E88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</w:t>
      </w:r>
      <w:proofErr w:type="gramStart"/>
      <w:r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anexo I </w:t>
      </w:r>
      <w:r w:rsidR="00C362D7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e VIII </w:t>
      </w:r>
      <w:r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– Estrutura</w:t>
      </w:r>
      <w:proofErr w:type="gramEnd"/>
      <w:r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Consolidada do Plano Plurianual 2026-2029 para o quadriênio 2026/2029, </w:t>
      </w:r>
      <w:r w:rsidR="00CA7273" w:rsidRPr="00CA7273">
        <w:rPr>
          <w:rFonts w:ascii="Tahoma" w:hAnsi="Tahoma" w:cs="Tahoma"/>
          <w:b/>
          <w:sz w:val="18"/>
          <w:szCs w:val="18"/>
        </w:rPr>
        <w:t>013</w:t>
      </w:r>
      <w:r w:rsidR="00EA6E88">
        <w:rPr>
          <w:rFonts w:ascii="Tahoma" w:hAnsi="Tahoma" w:cs="Tahoma"/>
          <w:b/>
          <w:sz w:val="18"/>
          <w:szCs w:val="18"/>
        </w:rPr>
        <w:t>3</w:t>
      </w:r>
      <w:r w:rsidR="00CA7273" w:rsidRPr="00CA7273">
        <w:rPr>
          <w:rFonts w:ascii="Tahoma" w:hAnsi="Tahoma" w:cs="Tahoma"/>
          <w:b/>
          <w:sz w:val="18"/>
          <w:szCs w:val="18"/>
        </w:rPr>
        <w:t xml:space="preserve"> - </w:t>
      </w:r>
      <w:r w:rsidR="00EA6E88" w:rsidRPr="00EA6E88">
        <w:rPr>
          <w:rFonts w:ascii="Tahoma" w:hAnsi="Tahoma" w:cs="Tahoma"/>
          <w:b/>
          <w:sz w:val="16"/>
          <w:szCs w:val="16"/>
        </w:rPr>
        <w:t>ATENÇÃO À SAÚDE</w:t>
      </w:r>
      <w:r w:rsidRPr="00CA727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CA727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CA7273" w:rsidRDefault="7DEE9414" w:rsidP="00664C81">
      <w:pPr>
        <w:pStyle w:val="normal0"/>
        <w:spacing w:after="0"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Art.1º -</w:t>
      </w:r>
      <w:r w:rsidR="2B530AD6" w:rsidRPr="00CA7273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crescenta-se o </w:t>
      </w:r>
      <w:r w:rsidR="00097064" w:rsidRPr="00CA727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EA6E88" w:rsidRPr="00EA6E88">
        <w:rPr>
          <w:rFonts w:ascii="Tahoma" w:eastAsia="Times New Roman" w:hAnsi="Tahoma" w:cs="Tahoma"/>
          <w:b/>
          <w:sz w:val="20"/>
          <w:szCs w:val="20"/>
        </w:rPr>
        <w:t>PROGRAMA DE SAÚDE DO IDOSO</w:t>
      </w:r>
      <w:r w:rsidR="00EA6E88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634548">
        <w:rPr>
          <w:rFonts w:ascii="Tahoma" w:eastAsia="Times New Roman" w:hAnsi="Tahoma" w:cs="Tahoma"/>
          <w:b/>
          <w:sz w:val="20"/>
          <w:szCs w:val="20"/>
        </w:rPr>
        <w:t>IMPLANTADO E MANTID</w:t>
      </w:r>
      <w:r w:rsidR="00634548" w:rsidRPr="00EA6E88">
        <w:rPr>
          <w:rFonts w:ascii="Tahoma" w:eastAsia="Times New Roman" w:hAnsi="Tahoma" w:cs="Tahoma"/>
          <w:b/>
          <w:sz w:val="20"/>
          <w:szCs w:val="20"/>
        </w:rPr>
        <w:t>O</w:t>
      </w:r>
      <w:r w:rsidR="004254F5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097064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</w:t>
      </w:r>
      <w:r w:rsidR="002315A8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e VIII </w:t>
      </w:r>
      <w:r w:rsidR="00097064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– Estrutura Consolidada do Plano Plurianual 2026-2029 para o quadriênio 2026/2029, no Programa </w:t>
      </w:r>
      <w:r w:rsidR="00EA6E88" w:rsidRPr="00CA7273">
        <w:rPr>
          <w:rFonts w:ascii="Tahoma" w:hAnsi="Tahoma" w:cs="Tahoma"/>
          <w:b/>
          <w:sz w:val="18"/>
          <w:szCs w:val="18"/>
        </w:rPr>
        <w:t>013</w:t>
      </w:r>
      <w:r w:rsidR="00EA6E88">
        <w:rPr>
          <w:rFonts w:ascii="Tahoma" w:hAnsi="Tahoma" w:cs="Tahoma"/>
          <w:b/>
          <w:sz w:val="18"/>
          <w:szCs w:val="18"/>
        </w:rPr>
        <w:t>3</w:t>
      </w:r>
      <w:r w:rsidR="00EA6E88" w:rsidRPr="00CA7273">
        <w:rPr>
          <w:rFonts w:ascii="Tahoma" w:hAnsi="Tahoma" w:cs="Tahoma"/>
          <w:b/>
          <w:sz w:val="18"/>
          <w:szCs w:val="18"/>
        </w:rPr>
        <w:t xml:space="preserve"> - </w:t>
      </w:r>
      <w:r w:rsidR="00EA6E88" w:rsidRPr="00EA6E88">
        <w:rPr>
          <w:rFonts w:ascii="Tahoma" w:hAnsi="Tahoma" w:cs="Tahoma"/>
          <w:b/>
          <w:sz w:val="16"/>
          <w:szCs w:val="16"/>
        </w:rPr>
        <w:t>ATENÇÃO À SAÚDE</w:t>
      </w:r>
      <w:r w:rsidR="00097064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CA7273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CA7273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CA7273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1130"/>
        <w:gridCol w:w="925"/>
        <w:gridCol w:w="67"/>
        <w:gridCol w:w="788"/>
        <w:gridCol w:w="952"/>
        <w:gridCol w:w="345"/>
        <w:gridCol w:w="1245"/>
        <w:gridCol w:w="960"/>
        <w:gridCol w:w="844"/>
        <w:gridCol w:w="394"/>
        <w:gridCol w:w="1276"/>
        <w:gridCol w:w="851"/>
        <w:gridCol w:w="850"/>
        <w:gridCol w:w="1276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3B262D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262D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65715B" w:rsidRDefault="006F556B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65715B">
              <w:rPr>
                <w:rFonts w:ascii="Tahoma" w:hAnsi="Tahoma" w:cs="Tahoma"/>
                <w:b/>
                <w:sz w:val="16"/>
                <w:szCs w:val="16"/>
              </w:rPr>
              <w:t>ATENÇÃO À SAÚDE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3B262D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262D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65715B" w:rsidRDefault="006F556B" w:rsidP="20FF0B1A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6"/>
                <w:szCs w:val="16"/>
              </w:rPr>
            </w:pPr>
            <w:r w:rsidRPr="0065715B">
              <w:rPr>
                <w:rFonts w:ascii="Tahoma" w:eastAsia="Times New Roman" w:hAnsi="Tahoma" w:cs="Tahoma"/>
                <w:b/>
                <w:sz w:val="16"/>
                <w:szCs w:val="16"/>
              </w:rPr>
              <w:t>PROGRAMA DE SAÚDE DO IDOSO</w:t>
            </w:r>
            <w:r w:rsidR="004254F5" w:rsidRPr="0065715B">
              <w:rPr>
                <w:rFonts w:ascii="Tahoma" w:eastAsia="Times New Roman" w:hAnsi="Tahoma" w:cs="Tahoma"/>
                <w:b/>
                <w:sz w:val="16"/>
                <w:szCs w:val="16"/>
              </w:rPr>
              <w:t xml:space="preserve"> </w:t>
            </w:r>
            <w:r w:rsidR="00634548" w:rsidRPr="00634548">
              <w:rPr>
                <w:rFonts w:ascii="Tahoma" w:eastAsia="Times New Roman" w:hAnsi="Tahoma" w:cs="Tahoma"/>
                <w:b/>
                <w:sz w:val="16"/>
                <w:szCs w:val="16"/>
              </w:rPr>
              <w:t>IMPLANTADO E MANTIDO</w:t>
            </w:r>
          </w:p>
        </w:tc>
      </w:tr>
      <w:tr w:rsidR="007F2912" w:rsidRPr="006579A2" w:rsidTr="002315A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3B262D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262D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254F5" w:rsidRDefault="00865559" w:rsidP="00865559">
            <w:pPr>
              <w:pStyle w:val="normal0"/>
              <w:spacing w:after="0" w:line="24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t xml:space="preserve">A </w:t>
            </w:r>
            <w:r w:rsidRPr="00865559">
              <w:rPr>
                <w:rFonts w:ascii="Tahoma" w:hAnsi="Tahoma" w:cs="Tahoma"/>
                <w:sz w:val="16"/>
                <w:szCs w:val="16"/>
              </w:rPr>
              <w:t xml:space="preserve">Implantação, </w:t>
            </w:r>
            <w:proofErr w:type="gramStart"/>
            <w:r w:rsidRPr="00865559">
              <w:rPr>
                <w:rFonts w:ascii="Tahoma" w:hAnsi="Tahoma" w:cs="Tahoma"/>
                <w:sz w:val="16"/>
                <w:szCs w:val="16"/>
              </w:rPr>
              <w:t>Implementação</w:t>
            </w:r>
            <w:proofErr w:type="gramEnd"/>
            <w:r w:rsidRPr="00865559">
              <w:rPr>
                <w:rFonts w:ascii="Tahoma" w:hAnsi="Tahoma" w:cs="Tahoma"/>
                <w:sz w:val="16"/>
                <w:szCs w:val="16"/>
              </w:rPr>
              <w:t xml:space="preserve"> e Manutenção</w:t>
            </w:r>
            <w:r>
              <w:rPr>
                <w:rStyle w:val="Forte"/>
                <w:rFonts w:ascii="Tahoma" w:hAnsi="Tahoma" w:cs="Tahoma"/>
                <w:sz w:val="16"/>
                <w:szCs w:val="16"/>
              </w:rPr>
              <w:t xml:space="preserve"> do</w:t>
            </w:r>
            <w:r w:rsidRPr="004254F5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254F5">
              <w:rPr>
                <w:rStyle w:val="Forte"/>
                <w:rFonts w:ascii="Tahoma" w:hAnsi="Tahoma" w:cs="Tahoma"/>
                <w:sz w:val="16"/>
                <w:szCs w:val="16"/>
              </w:rPr>
              <w:t xml:space="preserve">Programa </w:t>
            </w:r>
            <w:r>
              <w:rPr>
                <w:rStyle w:val="Forte"/>
                <w:rFonts w:ascii="Tahoma" w:hAnsi="Tahoma" w:cs="Tahoma"/>
                <w:sz w:val="16"/>
                <w:szCs w:val="16"/>
              </w:rPr>
              <w:t>de</w:t>
            </w:r>
            <w:r w:rsidR="004254F5" w:rsidRPr="004254F5">
              <w:rPr>
                <w:rStyle w:val="Forte"/>
                <w:rFonts w:ascii="Tahoma" w:hAnsi="Tahoma" w:cs="Tahoma"/>
                <w:sz w:val="16"/>
                <w:szCs w:val="16"/>
              </w:rPr>
              <w:t xml:space="preserve"> Saúde do Idoso</w:t>
            </w:r>
            <w:r w:rsidR="004254F5" w:rsidRPr="004254F5">
              <w:rPr>
                <w:rFonts w:ascii="Tahoma" w:hAnsi="Tahoma" w:cs="Tahoma"/>
                <w:sz w:val="16"/>
                <w:szCs w:val="16"/>
              </w:rPr>
              <w:t xml:space="preserve"> tem como objetivo promover o envelhecimento saudável da população idosa de Niterói, com ações de prevenção de doenças, reabilitação, monitoramento contínuo da saúde e manutenção da autonomia. O programa será desenvolvido em articulação com a rede municipal de saúde, em consonância com a Política Nacional de Saúde da Pessoa Idosa e o Estatuto do Idoso, assegurando atendimento integral e prioritário</w:t>
            </w:r>
          </w:p>
        </w:tc>
      </w:tr>
      <w:tr w:rsidR="007F2912" w:rsidRPr="006579A2" w:rsidTr="007F291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80806" w:rsidRDefault="006F556B" w:rsidP="005D78C8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 xml:space="preserve">Saúde </w:t>
            </w:r>
          </w:p>
        </w:tc>
        <w:tc>
          <w:tcPr>
            <w:tcW w:w="167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TRANSVERSAL:</w:t>
            </w:r>
          </w:p>
        </w:tc>
        <w:tc>
          <w:tcPr>
            <w:tcW w:w="4322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A7273" w:rsidRDefault="004E7FF0" w:rsidP="20FF0B1A">
            <w:pPr>
              <w:spacing w:after="0"/>
              <w:rPr>
                <w:rFonts w:ascii="Tahoma" w:eastAsia="Times New Roman" w:hAnsi="Tahoma" w:cs="Tahoma"/>
                <w:b/>
                <w:sz w:val="16"/>
                <w:szCs w:val="16"/>
              </w:rPr>
            </w:pPr>
            <w:r w:rsidRPr="00A23552">
              <w:rPr>
                <w:rFonts w:ascii="Tahoma" w:hAnsi="Tahoma" w:cs="Tahoma"/>
                <w:sz w:val="16"/>
                <w:szCs w:val="16"/>
              </w:rPr>
              <w:t>NITERÓI POR ELAS</w:t>
            </w:r>
          </w:p>
        </w:tc>
      </w:tr>
      <w:tr w:rsidR="007F2912" w:rsidRPr="004D70D3" w:rsidTr="007F291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3474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Região</w:t>
            </w:r>
          </w:p>
        </w:tc>
      </w:tr>
      <w:tr w:rsidR="007F2912" w:rsidRPr="004D70D3" w:rsidTr="007F291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14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F2912" w:rsidRPr="004D70D3" w:rsidTr="00C362D7">
        <w:trPr>
          <w:trHeight w:val="495"/>
        </w:trPr>
        <w:tc>
          <w:tcPr>
            <w:tcW w:w="9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851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462399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462399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6" type="#_x0000_t32" style="position:absolute;margin-left:40.8pt;margin-top:-5.4pt;width:0;height:123.25pt;z-index:251676672;mso-position-horizontal-relative:text;mso-position-vertical-relative:text" o:connectortype="straight"/>
              </w:pict>
            </w:r>
            <w:r w:rsidR="007F2912"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F2912" w:rsidRPr="004D70D3" w:rsidTr="00C362D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DC753D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1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C362D7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3" type="#_x0000_t32" style="position:absolute;left:0;text-align:left;margin-left:50.25pt;margin-top:3.95pt;width:.8pt;height:96pt;flip:x;z-index:251673600;mso-position-horizontal-relative:text;mso-position-vertical-relative:text" o:connectortype="straight"/>
              </w:pict>
            </w: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>
              <w:rPr>
                <w:rFonts w:ascii="Tahoma" w:hAnsi="Tahoma" w:cs="Tahoma"/>
                <w:sz w:val="16"/>
                <w:szCs w:val="16"/>
              </w:rPr>
              <w:t>500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006F556B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6F556B">
              <w:rPr>
                <w:rFonts w:ascii="Tahoma" w:hAnsi="Tahoma" w:cs="Tahoma"/>
                <w:sz w:val="16"/>
                <w:szCs w:val="16"/>
              </w:rPr>
              <w:t>5</w:t>
            </w:r>
            <w:r>
              <w:rPr>
                <w:rFonts w:ascii="Tahoma" w:hAnsi="Tahoma" w:cs="Tahoma"/>
                <w:sz w:val="16"/>
                <w:szCs w:val="16"/>
              </w:rPr>
              <w:t>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655A0E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462399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4" type="#_x0000_t32" style="position:absolute;left:0;text-align:left;margin-left:59.65pt;margin-top:-.85pt;width:.8pt;height:96pt;flip:x;z-index:25167462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006F556B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6F556B">
              <w:rPr>
                <w:rFonts w:ascii="Tahoma" w:hAnsi="Tahoma" w:cs="Tahoma"/>
                <w:sz w:val="16"/>
                <w:szCs w:val="16"/>
              </w:rPr>
              <w:t>5</w:t>
            </w:r>
            <w:r>
              <w:rPr>
                <w:rFonts w:ascii="Tahoma" w:hAnsi="Tahoma" w:cs="Tahoma"/>
                <w:sz w:val="16"/>
                <w:szCs w:val="16"/>
              </w:rPr>
              <w:t>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655A0E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38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462399" w:rsidP="002315A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5" type="#_x0000_t32" style="position:absolute;left:0;text-align:left;margin-left:57.05pt;margin-top:.35pt;width:.8pt;height:96pt;flip:x;z-index:251675648;mso-position-horizontal-relative:text;mso-position-vertical-relative:text" o:connectortype="straight"/>
              </w:pic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006F556B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6F556B">
              <w:rPr>
                <w:rFonts w:ascii="Tahoma" w:hAnsi="Tahoma" w:cs="Tahoma"/>
                <w:sz w:val="16"/>
                <w:szCs w:val="16"/>
              </w:rPr>
              <w:t>5</w:t>
            </w:r>
            <w:r>
              <w:rPr>
                <w:rFonts w:ascii="Tahoma" w:hAnsi="Tahoma" w:cs="Tahoma"/>
                <w:sz w:val="16"/>
                <w:szCs w:val="16"/>
              </w:rPr>
              <w:t>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655A0E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002315A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005D78C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6F556B">
              <w:rPr>
                <w:rFonts w:ascii="Tahoma" w:hAnsi="Tahoma" w:cs="Tahoma"/>
                <w:sz w:val="16"/>
                <w:szCs w:val="16"/>
              </w:rPr>
              <w:t>5</w:t>
            </w:r>
            <w:r>
              <w:rPr>
                <w:rFonts w:ascii="Tahoma" w:hAnsi="Tahoma" w:cs="Tahoma"/>
                <w:sz w:val="16"/>
                <w:szCs w:val="16"/>
              </w:rPr>
              <w:t>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Niterói</w:t>
            </w:r>
          </w:p>
        </w:tc>
      </w:tr>
      <w:tr w:rsidR="007F2912" w:rsidRPr="004D70D3" w:rsidTr="00C362D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Leste</w:t>
            </w:r>
          </w:p>
        </w:tc>
      </w:tr>
      <w:tr w:rsidR="007F2912" w:rsidRPr="004D70D3" w:rsidTr="00C362D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Norte</w:t>
            </w:r>
          </w:p>
        </w:tc>
      </w:tr>
      <w:tr w:rsidR="007F2912" w:rsidRPr="004D70D3" w:rsidTr="00C362D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Oceânica</w:t>
            </w:r>
          </w:p>
        </w:tc>
      </w:tr>
      <w:tr w:rsidR="007F2912" w:rsidRPr="004D70D3" w:rsidTr="00C362D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Pendotiba</w:t>
            </w:r>
          </w:p>
        </w:tc>
      </w:tr>
      <w:tr w:rsidR="007F2912" w:rsidRPr="004D70D3" w:rsidTr="00C362D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7F2912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7F2912">
              <w:rPr>
                <w:rFonts w:ascii="Tahoma" w:eastAsia="Times New Roman" w:hAnsi="Tahoma" w:cs="Tahoma"/>
                <w:sz w:val="18"/>
                <w:szCs w:val="18"/>
              </w:rPr>
              <w:t>Praias da Baia</w:t>
            </w:r>
          </w:p>
        </w:tc>
      </w:tr>
    </w:tbl>
    <w:p w:rsidR="004E7FF0" w:rsidRDefault="004E7FF0" w:rsidP="004E7FF0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6"/>
        <w:gridCol w:w="7229"/>
      </w:tblGrid>
      <w:tr w:rsidR="004E7FF0" w:rsidRPr="00644C75" w:rsidTr="002315A8">
        <w:trPr>
          <w:trHeight w:val="300"/>
        </w:trPr>
        <w:tc>
          <w:tcPr>
            <w:tcW w:w="70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722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4E7FF0" w:rsidRPr="00644C75" w:rsidTr="002315A8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811B66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811B66">
              <w:rPr>
                <w:rFonts w:ascii="Tahoma" w:hAnsi="Tahoma" w:cs="Tahoma"/>
                <w:sz w:val="18"/>
                <w:szCs w:val="18"/>
              </w:rPr>
              <w:t>01</w:t>
            </w:r>
            <w:r>
              <w:rPr>
                <w:rFonts w:ascii="Tahoma" w:hAnsi="Tahoma" w:cs="Tahoma"/>
                <w:sz w:val="18"/>
                <w:szCs w:val="18"/>
              </w:rPr>
              <w:t>36</w:t>
            </w:r>
            <w:r w:rsidRPr="00811B66">
              <w:rPr>
                <w:rFonts w:ascii="Tahoma" w:hAnsi="Tahoma" w:cs="Tahoma"/>
                <w:sz w:val="18"/>
                <w:szCs w:val="18"/>
              </w:rPr>
              <w:t xml:space="preserve"> | </w:t>
            </w:r>
            <w:r>
              <w:rPr>
                <w:rFonts w:ascii="Tahoma" w:hAnsi="Tahoma" w:cs="Tahoma"/>
                <w:sz w:val="18"/>
                <w:szCs w:val="18"/>
              </w:rPr>
              <w:t>Cultura É Um Direito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4E7FF0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highlight w:val="yellow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 w:rsidR="00C362D7">
              <w:rPr>
                <w:rFonts w:ascii="Tahoma" w:hAnsi="Tahoma" w:cs="Tahoma"/>
                <w:sz w:val="16"/>
                <w:szCs w:val="16"/>
              </w:rPr>
              <w:t xml:space="preserve"> 2.5</w:t>
            </w:r>
            <w:r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  <w:tr w:rsidR="004E7FF0" w:rsidRPr="00644C75" w:rsidTr="002315A8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4E7FF0" w:rsidRPr="00644C75" w:rsidTr="002315A8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0000 | XXXXXXXXX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19EB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</w:tbl>
    <w:p w:rsidR="00E31CCE" w:rsidRPr="0065715B" w:rsidRDefault="6EB48AD2" w:rsidP="004E7FF0">
      <w:pPr>
        <w:widowControl w:val="0"/>
        <w:spacing w:after="0" w:line="276" w:lineRule="auto"/>
        <w:jc w:val="both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 w:rsidRPr="0065715B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lastRenderedPageBreak/>
        <w:t xml:space="preserve">JUSTIFICATIVA: </w:t>
      </w:r>
    </w:p>
    <w:p w:rsidR="004254F5" w:rsidRPr="0065715B" w:rsidRDefault="004254F5" w:rsidP="0065715B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65715B">
        <w:rPr>
          <w:rFonts w:ascii="Tahoma" w:hAnsi="Tahoma" w:cs="Tahoma"/>
          <w:sz w:val="22"/>
          <w:szCs w:val="22"/>
        </w:rPr>
        <w:t xml:space="preserve">A presente emenda aditiva busca </w:t>
      </w:r>
      <w:proofErr w:type="gramStart"/>
      <w:r w:rsidRPr="0065715B">
        <w:rPr>
          <w:rFonts w:ascii="Tahoma" w:hAnsi="Tahoma" w:cs="Tahoma"/>
          <w:sz w:val="22"/>
          <w:szCs w:val="22"/>
        </w:rPr>
        <w:t>implementar</w:t>
      </w:r>
      <w:proofErr w:type="gramEnd"/>
      <w:r w:rsidRPr="0065715B">
        <w:rPr>
          <w:rFonts w:ascii="Tahoma" w:hAnsi="Tahoma" w:cs="Tahoma"/>
          <w:sz w:val="22"/>
          <w:szCs w:val="22"/>
        </w:rPr>
        <w:t xml:space="preserve"> o </w:t>
      </w:r>
      <w:r w:rsidRPr="0065715B">
        <w:rPr>
          <w:rStyle w:val="Forte"/>
          <w:rFonts w:ascii="Tahoma" w:hAnsi="Tahoma" w:cs="Tahoma"/>
          <w:sz w:val="22"/>
          <w:szCs w:val="22"/>
        </w:rPr>
        <w:t>Programa de Saúde do Idoso</w:t>
      </w:r>
      <w:r w:rsidRPr="0065715B">
        <w:rPr>
          <w:rFonts w:ascii="Tahoma" w:hAnsi="Tahoma" w:cs="Tahoma"/>
          <w:sz w:val="22"/>
          <w:szCs w:val="22"/>
        </w:rPr>
        <w:t xml:space="preserve"> em Niterói, considerando o expressivo envelhecimento da população municipal. Segundo dados do IBGE (Censo 2022), o município possui </w:t>
      </w:r>
      <w:r w:rsidRPr="0065715B">
        <w:rPr>
          <w:rStyle w:val="Forte"/>
          <w:rFonts w:ascii="Tahoma" w:hAnsi="Tahoma" w:cs="Tahoma"/>
          <w:sz w:val="22"/>
          <w:szCs w:val="22"/>
        </w:rPr>
        <w:t>114.821 moradores com mais de 60 anos</w:t>
      </w:r>
      <w:r w:rsidRPr="0065715B">
        <w:rPr>
          <w:rFonts w:ascii="Tahoma" w:hAnsi="Tahoma" w:cs="Tahoma"/>
          <w:sz w:val="22"/>
          <w:szCs w:val="22"/>
        </w:rPr>
        <w:t xml:space="preserve">, representando </w:t>
      </w:r>
      <w:r w:rsidRPr="0065715B">
        <w:rPr>
          <w:rStyle w:val="Forte"/>
          <w:rFonts w:ascii="Tahoma" w:hAnsi="Tahoma" w:cs="Tahoma"/>
          <w:sz w:val="22"/>
          <w:szCs w:val="22"/>
        </w:rPr>
        <w:t>23,8% da população</w:t>
      </w:r>
      <w:r w:rsidRPr="0065715B">
        <w:rPr>
          <w:rFonts w:ascii="Tahoma" w:hAnsi="Tahoma" w:cs="Tahoma"/>
          <w:sz w:val="22"/>
          <w:szCs w:val="22"/>
        </w:rPr>
        <w:t>, índice muito superior às médias estadual (18,6%) e nacional (14,4%). Ao incluir a faixa etária entre 40 e 59 anos, mais da metade da população (52,3%) já se encontra em processo de envelhecimento, o que reforça a necessidade de políticas públicas estruturadas e contínuas.</w:t>
      </w:r>
    </w:p>
    <w:p w:rsidR="004254F5" w:rsidRPr="0065715B" w:rsidRDefault="004254F5" w:rsidP="0065715B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65715B">
        <w:rPr>
          <w:rFonts w:ascii="Tahoma" w:hAnsi="Tahoma" w:cs="Tahoma"/>
          <w:sz w:val="22"/>
          <w:szCs w:val="22"/>
        </w:rPr>
        <w:t xml:space="preserve">Do ponto de vista normativo, a proposta encontra respaldo na </w:t>
      </w:r>
      <w:r w:rsidRPr="0065715B">
        <w:rPr>
          <w:rStyle w:val="Forte"/>
          <w:rFonts w:ascii="Tahoma" w:hAnsi="Tahoma" w:cs="Tahoma"/>
          <w:sz w:val="22"/>
          <w:szCs w:val="22"/>
        </w:rPr>
        <w:t>Política Nacional de Saúde da Pessoa Idosa</w:t>
      </w:r>
      <w:r w:rsidRPr="0065715B">
        <w:rPr>
          <w:rFonts w:ascii="Tahoma" w:hAnsi="Tahoma" w:cs="Tahoma"/>
          <w:sz w:val="22"/>
          <w:szCs w:val="22"/>
        </w:rPr>
        <w:t xml:space="preserve"> (Portaria MS nº 2.528/2006), que orienta a promoção do envelhecimento ativo, prevenção de agravos e reabilitação funcional, e na </w:t>
      </w:r>
      <w:r w:rsidRPr="0065715B">
        <w:rPr>
          <w:rStyle w:val="Forte"/>
          <w:rFonts w:ascii="Tahoma" w:hAnsi="Tahoma" w:cs="Tahoma"/>
          <w:sz w:val="22"/>
          <w:szCs w:val="22"/>
        </w:rPr>
        <w:t>Lei Federal nº 10.741/2003 (Estatuto do Idoso)</w:t>
      </w:r>
      <w:r w:rsidRPr="0065715B">
        <w:rPr>
          <w:rFonts w:ascii="Tahoma" w:hAnsi="Tahoma" w:cs="Tahoma"/>
          <w:sz w:val="22"/>
          <w:szCs w:val="22"/>
        </w:rPr>
        <w:t xml:space="preserve">, que garante a prioridade absoluta no acesso à saúde para este grupo. Em âmbito municipal, a </w:t>
      </w:r>
      <w:r w:rsidRPr="0065715B">
        <w:rPr>
          <w:rStyle w:val="Forte"/>
          <w:rFonts w:ascii="Tahoma" w:hAnsi="Tahoma" w:cs="Tahoma"/>
          <w:sz w:val="22"/>
          <w:szCs w:val="22"/>
        </w:rPr>
        <w:t>Lei nº 3.107/2012</w:t>
      </w:r>
      <w:r w:rsidRPr="0065715B">
        <w:rPr>
          <w:rFonts w:ascii="Tahoma" w:hAnsi="Tahoma" w:cs="Tahoma"/>
          <w:sz w:val="22"/>
          <w:szCs w:val="22"/>
        </w:rPr>
        <w:t xml:space="preserve"> já estabelece diretrizes para assistência integral, atividades preventivas e suporte psicossocial à pessoa idosa, cabendo agora consolidar sua efetivação com dotação orçamentária adequada.</w:t>
      </w:r>
    </w:p>
    <w:p w:rsidR="004254F5" w:rsidRPr="0065715B" w:rsidRDefault="004254F5" w:rsidP="0065715B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65715B">
        <w:rPr>
          <w:rFonts w:ascii="Tahoma" w:hAnsi="Tahoma" w:cs="Tahoma"/>
          <w:sz w:val="22"/>
          <w:szCs w:val="22"/>
        </w:rPr>
        <w:t xml:space="preserve">O programa terá como foco a </w:t>
      </w:r>
      <w:r w:rsidRPr="0065715B">
        <w:rPr>
          <w:rStyle w:val="Forte"/>
          <w:rFonts w:ascii="Tahoma" w:hAnsi="Tahoma" w:cs="Tahoma"/>
          <w:sz w:val="22"/>
          <w:szCs w:val="22"/>
        </w:rPr>
        <w:t>identificação precoce de riscos</w:t>
      </w:r>
      <w:r w:rsidRPr="0065715B">
        <w:rPr>
          <w:rFonts w:ascii="Tahoma" w:hAnsi="Tahoma" w:cs="Tahoma"/>
          <w:sz w:val="22"/>
          <w:szCs w:val="22"/>
        </w:rPr>
        <w:t xml:space="preserve">, o </w:t>
      </w:r>
      <w:r w:rsidRPr="0065715B">
        <w:rPr>
          <w:rStyle w:val="Forte"/>
          <w:rFonts w:ascii="Tahoma" w:hAnsi="Tahoma" w:cs="Tahoma"/>
          <w:sz w:val="22"/>
          <w:szCs w:val="22"/>
        </w:rPr>
        <w:t>monitoramento contínuo da saúde</w:t>
      </w:r>
      <w:r w:rsidRPr="0065715B">
        <w:rPr>
          <w:rFonts w:ascii="Tahoma" w:hAnsi="Tahoma" w:cs="Tahoma"/>
          <w:sz w:val="22"/>
          <w:szCs w:val="22"/>
        </w:rPr>
        <w:t xml:space="preserve">, a </w:t>
      </w:r>
      <w:r w:rsidRPr="0065715B">
        <w:rPr>
          <w:rStyle w:val="Forte"/>
          <w:rFonts w:ascii="Tahoma" w:hAnsi="Tahoma" w:cs="Tahoma"/>
          <w:sz w:val="22"/>
          <w:szCs w:val="22"/>
        </w:rPr>
        <w:t>prevenção de doenças crônicas</w:t>
      </w:r>
      <w:r w:rsidRPr="0065715B">
        <w:rPr>
          <w:rFonts w:ascii="Tahoma" w:hAnsi="Tahoma" w:cs="Tahoma"/>
          <w:sz w:val="22"/>
          <w:szCs w:val="22"/>
        </w:rPr>
        <w:t xml:space="preserve">, a </w:t>
      </w:r>
      <w:r w:rsidRPr="0065715B">
        <w:rPr>
          <w:rStyle w:val="Forte"/>
          <w:rFonts w:ascii="Tahoma" w:hAnsi="Tahoma" w:cs="Tahoma"/>
          <w:sz w:val="22"/>
          <w:szCs w:val="22"/>
        </w:rPr>
        <w:t>promoção de atividades físicas, alimentação adequada e saúde mental</w:t>
      </w:r>
      <w:r w:rsidRPr="0065715B">
        <w:rPr>
          <w:rFonts w:ascii="Tahoma" w:hAnsi="Tahoma" w:cs="Tahoma"/>
          <w:sz w:val="22"/>
          <w:szCs w:val="22"/>
        </w:rPr>
        <w:t xml:space="preserve">, além da </w:t>
      </w:r>
      <w:r w:rsidRPr="0065715B">
        <w:rPr>
          <w:rStyle w:val="Forte"/>
          <w:rFonts w:ascii="Tahoma" w:hAnsi="Tahoma" w:cs="Tahoma"/>
          <w:sz w:val="22"/>
          <w:szCs w:val="22"/>
        </w:rPr>
        <w:t>integração comunitária e social dos idosos</w:t>
      </w:r>
      <w:r w:rsidRPr="0065715B">
        <w:rPr>
          <w:rFonts w:ascii="Tahoma" w:hAnsi="Tahoma" w:cs="Tahoma"/>
          <w:sz w:val="22"/>
          <w:szCs w:val="22"/>
        </w:rPr>
        <w:t>. A atuação preventiva reduz internações hospitalares, minimiza a perda funcional, amplia a expectativa e a qualidade de vida, além de gerar economia aos cofres públicos ao evitar tratamentos de alta complexidade.</w:t>
      </w:r>
    </w:p>
    <w:p w:rsidR="004254F5" w:rsidRPr="004E7FF0" w:rsidRDefault="00B75171" w:rsidP="0065715B">
      <w:pPr>
        <w:pStyle w:val="NormalWeb"/>
        <w:spacing w:line="276" w:lineRule="auto"/>
        <w:ind w:firstLine="567"/>
        <w:jc w:val="both"/>
        <w:rPr>
          <w:rFonts w:ascii="Tahoma" w:hAnsi="Tahoma" w:cs="Tahoma"/>
          <w:sz w:val="22"/>
          <w:szCs w:val="22"/>
        </w:rPr>
      </w:pPr>
      <w:r w:rsidRPr="0065715B">
        <w:rPr>
          <w:rFonts w:ascii="Tahoma" w:hAnsi="Tahoma" w:cs="Tahoma"/>
          <w:sz w:val="22"/>
          <w:szCs w:val="22"/>
        </w:rPr>
        <w:t xml:space="preserve">Dessa forma, a </w:t>
      </w:r>
      <w:r w:rsidR="004254F5" w:rsidRPr="0065715B">
        <w:rPr>
          <w:rFonts w:ascii="Tahoma" w:hAnsi="Tahoma" w:cs="Tahoma"/>
          <w:sz w:val="22"/>
          <w:szCs w:val="22"/>
        </w:rPr>
        <w:t xml:space="preserve">implantação </w:t>
      </w:r>
      <w:r w:rsidRPr="0065715B">
        <w:rPr>
          <w:rFonts w:ascii="Tahoma" w:hAnsi="Tahoma" w:cs="Tahoma"/>
          <w:sz w:val="22"/>
          <w:szCs w:val="22"/>
        </w:rPr>
        <w:t xml:space="preserve">do </w:t>
      </w:r>
      <w:r w:rsidRPr="0065715B">
        <w:rPr>
          <w:rStyle w:val="Forte"/>
          <w:rFonts w:ascii="Tahoma" w:hAnsi="Tahoma" w:cs="Tahoma"/>
          <w:sz w:val="22"/>
          <w:szCs w:val="22"/>
        </w:rPr>
        <w:t>Programa de Saúde do Idoso</w:t>
      </w:r>
      <w:r w:rsidRPr="0065715B">
        <w:rPr>
          <w:rFonts w:ascii="Tahoma" w:hAnsi="Tahoma" w:cs="Tahoma"/>
          <w:sz w:val="22"/>
          <w:szCs w:val="22"/>
        </w:rPr>
        <w:t xml:space="preserve"> é fundamental para atender às necessidades de uma população em envelhecimento progressivo, garantindo o cumprimento das normas federais e municipais, além de </w:t>
      </w:r>
      <w:r w:rsidRPr="0065715B">
        <w:rPr>
          <w:rFonts w:ascii="Tahoma" w:hAnsi="Tahoma" w:cs="Tahoma"/>
          <w:b/>
          <w:sz w:val="22"/>
          <w:szCs w:val="22"/>
        </w:rPr>
        <w:t xml:space="preserve">promover um envelhecimento ativo, </w:t>
      </w:r>
      <w:r w:rsidR="004254F5" w:rsidRPr="0065715B">
        <w:rPr>
          <w:rFonts w:ascii="Tahoma" w:hAnsi="Tahoma" w:cs="Tahoma"/>
          <w:b/>
          <w:sz w:val="22"/>
          <w:szCs w:val="22"/>
        </w:rPr>
        <w:t xml:space="preserve">digno, </w:t>
      </w:r>
      <w:r w:rsidRPr="0065715B">
        <w:rPr>
          <w:rFonts w:ascii="Tahoma" w:hAnsi="Tahoma" w:cs="Tahoma"/>
          <w:b/>
          <w:sz w:val="22"/>
          <w:szCs w:val="22"/>
        </w:rPr>
        <w:t>seguro e saudável</w:t>
      </w:r>
      <w:r w:rsidRPr="0065715B">
        <w:rPr>
          <w:rFonts w:ascii="Tahoma" w:hAnsi="Tahoma" w:cs="Tahoma"/>
          <w:sz w:val="22"/>
          <w:szCs w:val="22"/>
        </w:rPr>
        <w:t xml:space="preserve">. Conto com o apoio dos Nobres Pares para aprovação da presente emenda, garantindo a reserva orçamentária necessária para sua </w:t>
      </w:r>
      <w:proofErr w:type="gramStart"/>
      <w:r w:rsidRPr="0065715B">
        <w:rPr>
          <w:rFonts w:ascii="Tahoma" w:hAnsi="Tahoma" w:cs="Tahoma"/>
          <w:sz w:val="22"/>
          <w:szCs w:val="22"/>
        </w:rPr>
        <w:t>implementação</w:t>
      </w:r>
      <w:proofErr w:type="gramEnd"/>
      <w:r w:rsidRPr="0065715B">
        <w:rPr>
          <w:rFonts w:ascii="Tahoma" w:hAnsi="Tahoma" w:cs="Tahoma"/>
          <w:sz w:val="22"/>
          <w:szCs w:val="22"/>
        </w:rPr>
        <w:t>.</w:t>
      </w: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4E7FF0">
        <w:rPr>
          <w:rFonts w:ascii="Tahoma" w:eastAsia="Times New Roman" w:hAnsi="Tahoma" w:cs="Tahoma"/>
          <w:color w:val="000000" w:themeColor="text1"/>
          <w:sz w:val="22"/>
          <w:szCs w:val="22"/>
        </w:rPr>
        <w:t>23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setembro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144864E4" w:rsidRPr="00097064" w:rsidRDefault="00097064" w:rsidP="00E31CCE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 w:themeColor="text1"/>
        </w:rPr>
      </w:pPr>
      <w:r w:rsidRPr="007E3AD8">
        <w:rPr>
          <w:rFonts w:ascii="Tahoma" w:eastAsia="Times New Roman" w:hAnsi="Tahoma" w:cs="Tahoma"/>
          <w:b/>
        </w:rPr>
        <w:t>VEREADOR</w:t>
      </w:r>
    </w:p>
    <w:sectPr w:rsidR="144864E4" w:rsidRPr="00097064" w:rsidSect="008121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440" w:bottom="993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15A8" w:rsidRDefault="002315A8">
      <w:pPr>
        <w:spacing w:after="0" w:line="240" w:lineRule="auto"/>
      </w:pPr>
      <w:r>
        <w:separator/>
      </w:r>
    </w:p>
  </w:endnote>
  <w:endnote w:type="continuationSeparator" w:id="1">
    <w:p w:rsidR="002315A8" w:rsidRDefault="002315A8">
      <w:pPr>
        <w:spacing w:after="0" w:line="240" w:lineRule="auto"/>
      </w:pPr>
      <w:r>
        <w:continuationSeparator/>
      </w:r>
    </w:p>
  </w:endnote>
  <w:endnote w:type="continuationNotice" w:id="2">
    <w:p w:rsidR="002315A8" w:rsidRDefault="002315A8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002315A8" w:rsidTr="2EF02BE8">
      <w:trPr>
        <w:trHeight w:val="300"/>
      </w:trPr>
      <w:tc>
        <w:tcPr>
          <w:tcW w:w="4650" w:type="dxa"/>
        </w:tcPr>
        <w:p w:rsidR="002315A8" w:rsidRDefault="002315A8" w:rsidP="2EF02BE8">
          <w:pPr>
            <w:pStyle w:val="Cabealho"/>
            <w:ind w:left="-115"/>
          </w:pPr>
        </w:p>
      </w:tc>
      <w:tc>
        <w:tcPr>
          <w:tcW w:w="4650" w:type="dxa"/>
        </w:tcPr>
        <w:p w:rsidR="002315A8" w:rsidRDefault="002315A8" w:rsidP="2EF02BE8">
          <w:pPr>
            <w:pStyle w:val="Cabealho"/>
            <w:jc w:val="center"/>
          </w:pPr>
        </w:p>
      </w:tc>
      <w:tc>
        <w:tcPr>
          <w:tcW w:w="4650" w:type="dxa"/>
        </w:tcPr>
        <w:p w:rsidR="002315A8" w:rsidRDefault="002315A8" w:rsidP="2EF02BE8">
          <w:pPr>
            <w:pStyle w:val="Cabealho"/>
            <w:ind w:right="-115"/>
            <w:jc w:val="right"/>
          </w:pPr>
        </w:p>
      </w:tc>
    </w:tr>
  </w:tbl>
  <w:p w:rsidR="002315A8" w:rsidRDefault="002315A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002315A8" w:rsidTr="17F4C8A1">
      <w:trPr>
        <w:trHeight w:val="300"/>
      </w:trPr>
      <w:tc>
        <w:tcPr>
          <w:tcW w:w="3005" w:type="dxa"/>
        </w:tcPr>
        <w:p w:rsidR="002315A8" w:rsidRDefault="002315A8" w:rsidP="17F4C8A1">
          <w:pPr>
            <w:pStyle w:val="Cabealho"/>
            <w:ind w:left="-115"/>
          </w:pPr>
        </w:p>
      </w:tc>
      <w:tc>
        <w:tcPr>
          <w:tcW w:w="3005" w:type="dxa"/>
        </w:tcPr>
        <w:p w:rsidR="002315A8" w:rsidRDefault="002315A8" w:rsidP="17F4C8A1">
          <w:pPr>
            <w:pStyle w:val="Cabealho"/>
            <w:jc w:val="center"/>
          </w:pPr>
        </w:p>
      </w:tc>
      <w:tc>
        <w:tcPr>
          <w:tcW w:w="3005" w:type="dxa"/>
        </w:tcPr>
        <w:p w:rsidR="002315A8" w:rsidRDefault="002315A8" w:rsidP="17F4C8A1">
          <w:pPr>
            <w:pStyle w:val="Cabealho"/>
            <w:ind w:right="-115"/>
            <w:jc w:val="right"/>
          </w:pPr>
        </w:p>
      </w:tc>
    </w:tr>
  </w:tbl>
  <w:p w:rsidR="002315A8" w:rsidRPr="00A63146" w:rsidRDefault="002315A8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2315A8" w:rsidRPr="00A63146" w:rsidRDefault="002315A8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2315A8" w:rsidRPr="001E03A2" w:rsidRDefault="002315A8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002315A8" w:rsidRDefault="002315A8" w:rsidP="001D776D">
    <w:pPr>
      <w:pStyle w:val="Rodap"/>
    </w:pPr>
  </w:p>
  <w:p w:rsidR="002315A8" w:rsidRDefault="002315A8" w:rsidP="17F4C8A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5A8" w:rsidRDefault="002315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15A8" w:rsidRDefault="002315A8">
      <w:pPr>
        <w:spacing w:after="0" w:line="240" w:lineRule="auto"/>
      </w:pPr>
      <w:r>
        <w:separator/>
      </w:r>
    </w:p>
  </w:footnote>
  <w:footnote w:type="continuationSeparator" w:id="1">
    <w:p w:rsidR="002315A8" w:rsidRDefault="002315A8">
      <w:pPr>
        <w:spacing w:after="0" w:line="240" w:lineRule="auto"/>
      </w:pPr>
      <w:r>
        <w:continuationSeparator/>
      </w:r>
    </w:p>
  </w:footnote>
  <w:footnote w:type="continuationNotice" w:id="2">
    <w:p w:rsidR="002315A8" w:rsidRDefault="002315A8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002315A8" w:rsidTr="2EF02BE8">
      <w:trPr>
        <w:trHeight w:val="300"/>
      </w:trPr>
      <w:tc>
        <w:tcPr>
          <w:tcW w:w="4650" w:type="dxa"/>
        </w:tcPr>
        <w:p w:rsidR="002315A8" w:rsidRDefault="002315A8" w:rsidP="2EF02BE8">
          <w:pPr>
            <w:pStyle w:val="Cabealho"/>
            <w:ind w:left="-115"/>
          </w:pPr>
        </w:p>
      </w:tc>
      <w:tc>
        <w:tcPr>
          <w:tcW w:w="4650" w:type="dxa"/>
        </w:tcPr>
        <w:p w:rsidR="002315A8" w:rsidRDefault="002315A8" w:rsidP="2EF02BE8">
          <w:pPr>
            <w:pStyle w:val="Cabealho"/>
            <w:jc w:val="center"/>
          </w:pPr>
        </w:p>
      </w:tc>
      <w:tc>
        <w:tcPr>
          <w:tcW w:w="4650" w:type="dxa"/>
        </w:tcPr>
        <w:p w:rsidR="002315A8" w:rsidRDefault="002315A8" w:rsidP="2EF02BE8">
          <w:pPr>
            <w:pStyle w:val="Cabealho"/>
            <w:ind w:right="-115"/>
            <w:jc w:val="right"/>
          </w:pPr>
        </w:p>
      </w:tc>
    </w:tr>
  </w:tbl>
  <w:p w:rsidR="002315A8" w:rsidRDefault="002315A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5A8" w:rsidRDefault="002315A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2315A8" w:rsidTr="00B6042D">
      <w:trPr>
        <w:trHeight w:val="1005"/>
        <w:jc w:val="center"/>
      </w:trPr>
      <w:tc>
        <w:tcPr>
          <w:tcW w:w="922" w:type="dxa"/>
        </w:tcPr>
        <w:p w:rsidR="002315A8" w:rsidRDefault="002315A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2315A8" w:rsidRPr="00B6042D" w:rsidRDefault="002315A8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2315A8" w:rsidRDefault="002315A8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002315A8" w:rsidRPr="00617600" w:rsidRDefault="002315A8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002315A8" w:rsidRDefault="002315A8" w:rsidP="001366D8">
          <w:pPr>
            <w:pStyle w:val="Cabealho"/>
            <w:spacing w:after="100" w:afterAutospacing="1"/>
            <w:ind w:right="-115"/>
            <w:jc w:val="right"/>
          </w:pPr>
        </w:p>
        <w:p w:rsidR="002315A8" w:rsidRDefault="002315A8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002315A8" w:rsidRDefault="002315A8" w:rsidP="00D1790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5A8" w:rsidRDefault="002315A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0256C7"/>
    <w:multiLevelType w:val="multilevel"/>
    <w:tmpl w:val="9B349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405B06"/>
    <w:multiLevelType w:val="multilevel"/>
    <w:tmpl w:val="7722D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206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13916"/>
    <w:rsid w:val="00035428"/>
    <w:rsid w:val="0003548E"/>
    <w:rsid w:val="00052D8E"/>
    <w:rsid w:val="00061687"/>
    <w:rsid w:val="000639DC"/>
    <w:rsid w:val="0007D051"/>
    <w:rsid w:val="00090EAE"/>
    <w:rsid w:val="00097064"/>
    <w:rsid w:val="000A09A8"/>
    <w:rsid w:val="000A6FF8"/>
    <w:rsid w:val="000B55B0"/>
    <w:rsid w:val="000D13C1"/>
    <w:rsid w:val="000E47AA"/>
    <w:rsid w:val="00115186"/>
    <w:rsid w:val="00133414"/>
    <w:rsid w:val="001366D8"/>
    <w:rsid w:val="00142600"/>
    <w:rsid w:val="00154F4A"/>
    <w:rsid w:val="001629AF"/>
    <w:rsid w:val="0016365D"/>
    <w:rsid w:val="0017175C"/>
    <w:rsid w:val="00175613"/>
    <w:rsid w:val="00193549"/>
    <w:rsid w:val="001C2444"/>
    <w:rsid w:val="001D776D"/>
    <w:rsid w:val="001E6DE5"/>
    <w:rsid w:val="001F00DB"/>
    <w:rsid w:val="001F00E8"/>
    <w:rsid w:val="0021371A"/>
    <w:rsid w:val="002315A8"/>
    <w:rsid w:val="002413CF"/>
    <w:rsid w:val="00241B5C"/>
    <w:rsid w:val="002446BA"/>
    <w:rsid w:val="0024F596"/>
    <w:rsid w:val="0025316D"/>
    <w:rsid w:val="002544FF"/>
    <w:rsid w:val="0027356A"/>
    <w:rsid w:val="00274EF5"/>
    <w:rsid w:val="00290C18"/>
    <w:rsid w:val="00297C7E"/>
    <w:rsid w:val="002B7763"/>
    <w:rsid w:val="00300683"/>
    <w:rsid w:val="0030528B"/>
    <w:rsid w:val="003521A9"/>
    <w:rsid w:val="0037086E"/>
    <w:rsid w:val="003952BD"/>
    <w:rsid w:val="003B262D"/>
    <w:rsid w:val="003F7EA3"/>
    <w:rsid w:val="004254F5"/>
    <w:rsid w:val="00462399"/>
    <w:rsid w:val="00472FD9"/>
    <w:rsid w:val="00480806"/>
    <w:rsid w:val="004818A1"/>
    <w:rsid w:val="00483851"/>
    <w:rsid w:val="004974CA"/>
    <w:rsid w:val="004B7293"/>
    <w:rsid w:val="004C088F"/>
    <w:rsid w:val="004D6BBD"/>
    <w:rsid w:val="004D70D3"/>
    <w:rsid w:val="004E7FF0"/>
    <w:rsid w:val="004F5BCC"/>
    <w:rsid w:val="00513098"/>
    <w:rsid w:val="00517ED6"/>
    <w:rsid w:val="00550B65"/>
    <w:rsid w:val="00593F77"/>
    <w:rsid w:val="005954A2"/>
    <w:rsid w:val="0059603D"/>
    <w:rsid w:val="005A5F7D"/>
    <w:rsid w:val="005B3098"/>
    <w:rsid w:val="005B6FC7"/>
    <w:rsid w:val="005C6561"/>
    <w:rsid w:val="005D78C8"/>
    <w:rsid w:val="005F61D3"/>
    <w:rsid w:val="006052E0"/>
    <w:rsid w:val="006062CA"/>
    <w:rsid w:val="00613259"/>
    <w:rsid w:val="00617600"/>
    <w:rsid w:val="006218E8"/>
    <w:rsid w:val="00634548"/>
    <w:rsid w:val="0065575F"/>
    <w:rsid w:val="00655A0E"/>
    <w:rsid w:val="0065715B"/>
    <w:rsid w:val="006579A2"/>
    <w:rsid w:val="00664C81"/>
    <w:rsid w:val="00672549"/>
    <w:rsid w:val="00685585"/>
    <w:rsid w:val="006954B9"/>
    <w:rsid w:val="006A0798"/>
    <w:rsid w:val="006B4461"/>
    <w:rsid w:val="006C6D16"/>
    <w:rsid w:val="006D6577"/>
    <w:rsid w:val="006F340B"/>
    <w:rsid w:val="006F556B"/>
    <w:rsid w:val="00752CEC"/>
    <w:rsid w:val="007A1383"/>
    <w:rsid w:val="007A37B4"/>
    <w:rsid w:val="007C1AE6"/>
    <w:rsid w:val="007D3B94"/>
    <w:rsid w:val="007D7323"/>
    <w:rsid w:val="007F2912"/>
    <w:rsid w:val="007F31FB"/>
    <w:rsid w:val="008010B7"/>
    <w:rsid w:val="008121D4"/>
    <w:rsid w:val="00846004"/>
    <w:rsid w:val="00851251"/>
    <w:rsid w:val="00852AD8"/>
    <w:rsid w:val="00857E8E"/>
    <w:rsid w:val="00865559"/>
    <w:rsid w:val="008A461A"/>
    <w:rsid w:val="008B1755"/>
    <w:rsid w:val="008B5A61"/>
    <w:rsid w:val="0090188D"/>
    <w:rsid w:val="00933039"/>
    <w:rsid w:val="009823D8"/>
    <w:rsid w:val="00995CC9"/>
    <w:rsid w:val="009F5E77"/>
    <w:rsid w:val="00A12778"/>
    <w:rsid w:val="00A610F0"/>
    <w:rsid w:val="00A67678"/>
    <w:rsid w:val="00A739BF"/>
    <w:rsid w:val="00A74361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042D"/>
    <w:rsid w:val="00B6593B"/>
    <w:rsid w:val="00B74C4B"/>
    <w:rsid w:val="00B75171"/>
    <w:rsid w:val="00B75520"/>
    <w:rsid w:val="00B82A70"/>
    <w:rsid w:val="00B940AE"/>
    <w:rsid w:val="00B974CE"/>
    <w:rsid w:val="00BB7341"/>
    <w:rsid w:val="00BE2B72"/>
    <w:rsid w:val="00BF1152"/>
    <w:rsid w:val="00C362D7"/>
    <w:rsid w:val="00C62D3E"/>
    <w:rsid w:val="00C6445F"/>
    <w:rsid w:val="00C65043"/>
    <w:rsid w:val="00C83B00"/>
    <w:rsid w:val="00CA7273"/>
    <w:rsid w:val="00CD40DC"/>
    <w:rsid w:val="00CF09BD"/>
    <w:rsid w:val="00CF11F5"/>
    <w:rsid w:val="00D03E13"/>
    <w:rsid w:val="00D11A5C"/>
    <w:rsid w:val="00D16CF0"/>
    <w:rsid w:val="00D17908"/>
    <w:rsid w:val="00D20A60"/>
    <w:rsid w:val="00D20B3D"/>
    <w:rsid w:val="00D32D37"/>
    <w:rsid w:val="00D67CF7"/>
    <w:rsid w:val="00D87DB0"/>
    <w:rsid w:val="00DB4BE6"/>
    <w:rsid w:val="00DC753D"/>
    <w:rsid w:val="00DE167E"/>
    <w:rsid w:val="00E04C8E"/>
    <w:rsid w:val="00E31CCE"/>
    <w:rsid w:val="00E80DFA"/>
    <w:rsid w:val="00E80E8B"/>
    <w:rsid w:val="00E938AA"/>
    <w:rsid w:val="00EA6E88"/>
    <w:rsid w:val="00EC0C72"/>
    <w:rsid w:val="00EC3C66"/>
    <w:rsid w:val="00EDCCB4"/>
    <w:rsid w:val="00EE473C"/>
    <w:rsid w:val="00EE595B"/>
    <w:rsid w:val="00EF5D91"/>
    <w:rsid w:val="00F218A1"/>
    <w:rsid w:val="00F25575"/>
    <w:rsid w:val="00F32976"/>
    <w:rsid w:val="00F36C90"/>
    <w:rsid w:val="00F616B2"/>
    <w:rsid w:val="00F71567"/>
    <w:rsid w:val="00F969F5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2"/>
      <o:rules v:ext="edit">
        <o:r id="V:Rule5" type="connector" idref="#_x0000_s2065"/>
        <o:r id="V:Rule6" type="connector" idref="#_x0000_s2064"/>
        <o:r id="V:Rule7" type="connector" idref="#_x0000_s2063"/>
        <o:r id="V:Rule8" type="connector" idref="#_x0000_s206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unhideWhenUsed/>
    <w:rsid w:val="006C6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6C6D16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8121D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2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20/10/relationships/intelligence" Target="intelligence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C9E44-6277-4DFE-9206-5DB199138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636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2025-10-02T19:50:00Z</cp:lastPrinted>
  <dcterms:created xsi:type="dcterms:W3CDTF">2025-10-02T19:53:00Z</dcterms:created>
  <dcterms:modified xsi:type="dcterms:W3CDTF">2025-10-02T19:53:00Z</dcterms:modified>
</cp:coreProperties>
</file>