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E2DA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B580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PROJETO AGUA ESCONDIDA IMPLANTADO</w:t>
      </w:r>
      <w:r w:rsidR="0060145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E MANTIDO</w:t>
      </w:r>
      <w:r w:rsidR="005B580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B580D" w:rsidRPr="005B580D">
        <w:rPr>
          <w:rFonts w:ascii="Tahoma" w:hAnsi="Tahoma" w:cs="Tahoma"/>
          <w:b/>
          <w:sz w:val="16"/>
          <w:szCs w:val="16"/>
        </w:rPr>
        <w:t>0147 - CIDADE VERDE E SUSTENTÁVEL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2B57E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PROJETO AGUA ESCONDIDA IMPLANTADO</w:t>
      </w:r>
      <w:r w:rsidR="0060145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E MANTIDO</w:t>
      </w:r>
      <w:r w:rsidR="002B57E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60145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5B580D" w:rsidRPr="005B580D">
        <w:rPr>
          <w:rFonts w:ascii="Tahoma" w:hAnsi="Tahoma" w:cs="Tahoma"/>
          <w:b/>
          <w:sz w:val="16"/>
          <w:szCs w:val="16"/>
        </w:rPr>
        <w:t>0147 - CIDADE VERDE E SUSTENTÁVEL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5B580D" w:rsidP="005B580D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5B580D">
              <w:rPr>
                <w:rFonts w:ascii="Tahoma" w:hAnsi="Tahoma" w:cs="Tahoma"/>
                <w:b/>
                <w:sz w:val="16"/>
                <w:szCs w:val="16"/>
              </w:rPr>
              <w:t>CIDADE VERDE E SUSTENTÁVEL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2B57E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PROJETO AGUA ESCONDIDA IMPLANTADO</w:t>
            </w:r>
            <w:r w:rsidR="00601450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E MANTIDO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FE2DA2" w:rsidRDefault="002B57E6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FE2DA2">
              <w:rPr>
                <w:rFonts w:ascii="Tahoma" w:hAnsi="Tahoma" w:cs="Tahoma"/>
                <w:sz w:val="16"/>
                <w:szCs w:val="16"/>
              </w:rPr>
              <w:t xml:space="preserve">Implantação </w:t>
            </w:r>
            <w:r w:rsidR="00601450">
              <w:rPr>
                <w:rFonts w:ascii="Tahoma" w:hAnsi="Tahoma" w:cs="Tahoma"/>
                <w:sz w:val="16"/>
                <w:szCs w:val="16"/>
              </w:rPr>
              <w:t xml:space="preserve">e manutenção </w:t>
            </w:r>
            <w:r w:rsidRPr="00FE2DA2">
              <w:rPr>
                <w:rFonts w:ascii="Tahoma" w:hAnsi="Tahoma" w:cs="Tahoma"/>
                <w:sz w:val="16"/>
                <w:szCs w:val="16"/>
              </w:rPr>
              <w:t xml:space="preserve">do projeto </w:t>
            </w:r>
            <w:r w:rsidRPr="00FE2DA2">
              <w:rPr>
                <w:rStyle w:val="Forte"/>
                <w:rFonts w:ascii="Tahoma" w:hAnsi="Tahoma" w:cs="Tahoma"/>
                <w:sz w:val="16"/>
                <w:szCs w:val="16"/>
              </w:rPr>
              <w:t>“Água Escondida”</w:t>
            </w:r>
            <w:r w:rsidRPr="00FE2DA2">
              <w:rPr>
                <w:rFonts w:ascii="Tahoma" w:hAnsi="Tahoma" w:cs="Tahoma"/>
                <w:sz w:val="16"/>
                <w:szCs w:val="16"/>
              </w:rPr>
              <w:t xml:space="preserve">, voltado ao mapeamento, identificação e preservação de nascentes e olhos d’água nas bacias hidrográficas do município de Niterói. A iniciativa inclui ações de conservação ambiental, plantio de mudas nativas, sinalização das áreas para conscientização da população e disponibilização de dados </w:t>
            </w:r>
            <w:proofErr w:type="spellStart"/>
            <w:r w:rsidRPr="00FE2DA2">
              <w:rPr>
                <w:rFonts w:ascii="Tahoma" w:hAnsi="Tahoma" w:cs="Tahoma"/>
                <w:sz w:val="16"/>
                <w:szCs w:val="16"/>
              </w:rPr>
              <w:t>geoespaciais</w:t>
            </w:r>
            <w:proofErr w:type="spellEnd"/>
            <w:r w:rsidRPr="00FE2DA2">
              <w:rPr>
                <w:rFonts w:ascii="Tahoma" w:hAnsi="Tahoma" w:cs="Tahoma"/>
                <w:sz w:val="16"/>
                <w:szCs w:val="16"/>
              </w:rPr>
              <w:t xml:space="preserve"> por meio do HUB </w:t>
            </w:r>
            <w:proofErr w:type="spellStart"/>
            <w:proofErr w:type="gramStart"/>
            <w:r w:rsidRPr="00FE2DA2">
              <w:rPr>
                <w:rFonts w:ascii="Tahoma" w:hAnsi="Tahoma" w:cs="Tahoma"/>
                <w:sz w:val="16"/>
                <w:szCs w:val="16"/>
              </w:rPr>
              <w:t>SIGeo</w:t>
            </w:r>
            <w:proofErr w:type="spellEnd"/>
            <w:proofErr w:type="gramEnd"/>
            <w:r w:rsidRPr="00FE2DA2">
              <w:rPr>
                <w:rFonts w:ascii="Tahoma" w:hAnsi="Tahoma" w:cs="Tahoma"/>
                <w:sz w:val="16"/>
                <w:szCs w:val="16"/>
              </w:rPr>
              <w:t>, fortalecendo o monitoramento e a gestão sustentável dos recursos hídricos municipais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2310FD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AB4A4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601450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60145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7.75pt;margin-top:-7.95pt;width:.8pt;height:96pt;flip:x;z-index:25166848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60145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AB4A4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2B57E6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AB4A4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2B57E6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2B57E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2B57E6">
              <w:rPr>
                <w:rFonts w:ascii="Tahoma" w:hAnsi="Tahoma" w:cs="Tahoma"/>
                <w:sz w:val="16"/>
                <w:szCs w:val="16"/>
              </w:rPr>
              <w:t>1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60145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FE2DA2" w:rsidRDefault="00FE2DA2" w:rsidP="00FE2DA2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811B66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36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400.000,00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FE2DA2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FE2DA2" w:rsidRPr="00DA19EB" w:rsidRDefault="00FE2DA2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086F6D" w:rsidRPr="00086F6D" w:rsidRDefault="00086F6D" w:rsidP="00086F6D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86F6D">
        <w:rPr>
          <w:rFonts w:ascii="Tahoma" w:hAnsi="Tahoma" w:cs="Tahoma"/>
        </w:rPr>
        <w:t xml:space="preserve">A preservação das nascentes é fundamental para a segurança hídrica de Niterói, especialmente considerando que parte significativa do abastecimento de água da cidade provém do município vizinho de Cachoeiras de Macacu. O projeto </w:t>
      </w:r>
      <w:r w:rsidRPr="00086F6D">
        <w:rPr>
          <w:rStyle w:val="Forte"/>
          <w:rFonts w:ascii="Tahoma" w:hAnsi="Tahoma" w:cs="Tahoma"/>
        </w:rPr>
        <w:t>Água Escondida</w:t>
      </w:r>
      <w:r w:rsidRPr="00086F6D">
        <w:rPr>
          <w:rFonts w:ascii="Tahoma" w:hAnsi="Tahoma" w:cs="Tahoma"/>
        </w:rPr>
        <w:t xml:space="preserve"> visa mapear e proteger essas nascentes, contribuindo para a manutenção da qualidade e quantidade da água disponível para consumo urbano.</w:t>
      </w:r>
    </w:p>
    <w:p w:rsidR="000D2509" w:rsidRPr="00086F6D" w:rsidRDefault="000D2509" w:rsidP="00086F6D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86F6D">
        <w:rPr>
          <w:rFonts w:ascii="Tahoma" w:hAnsi="Tahoma" w:cs="Tahoma"/>
        </w:rPr>
        <w:t xml:space="preserve">A presente emenda visa </w:t>
      </w:r>
      <w:proofErr w:type="gramStart"/>
      <w:r w:rsidRPr="00086F6D">
        <w:rPr>
          <w:rFonts w:ascii="Tahoma" w:hAnsi="Tahoma" w:cs="Tahoma"/>
        </w:rPr>
        <w:t>a</w:t>
      </w:r>
      <w:proofErr w:type="gramEnd"/>
      <w:r w:rsidRPr="00086F6D">
        <w:rPr>
          <w:rFonts w:ascii="Tahoma" w:hAnsi="Tahoma" w:cs="Tahoma"/>
        </w:rPr>
        <w:t xml:space="preserve"> implementação do </w:t>
      </w:r>
      <w:r w:rsidRPr="00086F6D">
        <w:rPr>
          <w:rStyle w:val="Forte"/>
          <w:rFonts w:ascii="Tahoma" w:hAnsi="Tahoma" w:cs="Tahoma"/>
        </w:rPr>
        <w:t>Projeto Água Escondida</w:t>
      </w:r>
      <w:r w:rsidRPr="00086F6D">
        <w:rPr>
          <w:rFonts w:ascii="Tahoma" w:hAnsi="Tahoma" w:cs="Tahoma"/>
        </w:rPr>
        <w:t>, destinado ao mapeamento, monitoramento e proteção das nascentes do município de Niterói, visando assegurar a qualidade e a quantidade dos recursos hídricos essenciais para o abastecimento urbano e a conservação ambiental. O projeto se mostra de suma importância, considerando que Niterói depende de mananciais oriundos do município de Cachoeiras de Macacu, além de suas próprias nascentes distribuídas pelo território municipal.</w:t>
      </w:r>
    </w:p>
    <w:p w:rsidR="000D2509" w:rsidRPr="00086F6D" w:rsidRDefault="000D2509" w:rsidP="00086F6D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86F6D">
        <w:rPr>
          <w:rFonts w:ascii="Tahoma" w:hAnsi="Tahoma" w:cs="Tahoma"/>
        </w:rPr>
        <w:t xml:space="preserve">O </w:t>
      </w:r>
      <w:r w:rsidRPr="00086F6D">
        <w:rPr>
          <w:rStyle w:val="Forte"/>
          <w:rFonts w:ascii="Tahoma" w:hAnsi="Tahoma" w:cs="Tahoma"/>
        </w:rPr>
        <w:t>Código Municipal Ambiental de Niterói (Lei nº 2.602/2008)</w:t>
      </w:r>
      <w:r w:rsidRPr="00086F6D">
        <w:rPr>
          <w:rFonts w:ascii="Tahoma" w:hAnsi="Tahoma" w:cs="Tahoma"/>
        </w:rPr>
        <w:t xml:space="preserve"> estabelece a proteção de Áreas de Preservação Permanente (</w:t>
      </w:r>
      <w:proofErr w:type="spellStart"/>
      <w:r w:rsidRPr="00086F6D">
        <w:rPr>
          <w:rFonts w:ascii="Tahoma" w:hAnsi="Tahoma" w:cs="Tahoma"/>
        </w:rPr>
        <w:t>APPs</w:t>
      </w:r>
      <w:proofErr w:type="spellEnd"/>
      <w:r w:rsidRPr="00086F6D">
        <w:rPr>
          <w:rFonts w:ascii="Tahoma" w:hAnsi="Tahoma" w:cs="Tahoma"/>
        </w:rPr>
        <w:t xml:space="preserve">), incluindo nascentes, matas ciliares e faixas marginais de proteção das águas superficiais, reconhecendo a relevância da preservação dessas áreas para a manutenção da biodiversidade e a sustentabilidade dos recursos hídricos. Além disso, a </w:t>
      </w:r>
      <w:r w:rsidRPr="00086F6D">
        <w:rPr>
          <w:rStyle w:val="Forte"/>
          <w:rFonts w:ascii="Tahoma" w:hAnsi="Tahoma" w:cs="Tahoma"/>
        </w:rPr>
        <w:t>Lei nº 3.560/2020</w:t>
      </w:r>
      <w:r w:rsidRPr="00086F6D">
        <w:rPr>
          <w:rFonts w:ascii="Tahoma" w:hAnsi="Tahoma" w:cs="Tahoma"/>
        </w:rPr>
        <w:t xml:space="preserve"> </w:t>
      </w:r>
      <w:proofErr w:type="spellStart"/>
      <w:r w:rsidRPr="00086F6D">
        <w:rPr>
          <w:rFonts w:ascii="Tahoma" w:hAnsi="Tahoma" w:cs="Tahoma"/>
        </w:rPr>
        <w:t>recategoriza</w:t>
      </w:r>
      <w:proofErr w:type="spellEnd"/>
      <w:r w:rsidRPr="00086F6D">
        <w:rPr>
          <w:rFonts w:ascii="Tahoma" w:hAnsi="Tahoma" w:cs="Tahoma"/>
        </w:rPr>
        <w:t xml:space="preserve"> a Área de Proteção Ambiental da Água Escondida como </w:t>
      </w:r>
      <w:r w:rsidRPr="00086F6D">
        <w:rPr>
          <w:rStyle w:val="Forte"/>
          <w:rFonts w:ascii="Tahoma" w:hAnsi="Tahoma" w:cs="Tahoma"/>
        </w:rPr>
        <w:t>Parque Natural Municipal</w:t>
      </w:r>
      <w:r w:rsidRPr="00086F6D">
        <w:rPr>
          <w:rFonts w:ascii="Tahoma" w:hAnsi="Tahoma" w:cs="Tahoma"/>
        </w:rPr>
        <w:t>, reforçando a necessidade de gestão adequada e conservação de áreas estratégicas para a proteção da água e do ecossistema local.</w:t>
      </w:r>
    </w:p>
    <w:p w:rsidR="000D2509" w:rsidRPr="00086F6D" w:rsidRDefault="000D2509" w:rsidP="00086F6D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086F6D">
        <w:rPr>
          <w:rFonts w:ascii="Tahoma" w:hAnsi="Tahoma" w:cs="Tahoma"/>
        </w:rPr>
        <w:t xml:space="preserve">No âmbito estadual, a </w:t>
      </w:r>
      <w:r w:rsidRPr="00086F6D">
        <w:rPr>
          <w:rStyle w:val="Forte"/>
          <w:rFonts w:ascii="Tahoma" w:hAnsi="Tahoma" w:cs="Tahoma"/>
        </w:rPr>
        <w:t>Lei nº 9.972/2023 – Política Estadual de Desenvolvimento Florestal</w:t>
      </w:r>
      <w:r w:rsidRPr="00086F6D">
        <w:rPr>
          <w:rFonts w:ascii="Tahoma" w:hAnsi="Tahoma" w:cs="Tahoma"/>
        </w:rPr>
        <w:t xml:space="preserve"> destaca a preservação de nascentes e zonas de recarga hídrica como prioridade, alinhando-se à proteção de recursos naturais estratégicos. Este arcabouço legal reforça a importância de ações municipais que promovam o monitoramento e a conservação das fontes de água, garantindo a segurança hídrica e o abastecimento sustentável da população.</w:t>
      </w:r>
    </w:p>
    <w:p w:rsidR="000D2509" w:rsidRPr="00086F6D" w:rsidRDefault="00086F6D" w:rsidP="00086F6D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 presente emenda </w:t>
      </w:r>
      <w:r w:rsidR="000D2509" w:rsidRPr="00086F6D">
        <w:rPr>
          <w:rFonts w:ascii="Tahoma" w:hAnsi="Tahoma" w:cs="Tahoma"/>
        </w:rPr>
        <w:t xml:space="preserve">permitirá à Prefeitura, por meio da </w:t>
      </w:r>
      <w:r w:rsidR="000D2509" w:rsidRPr="00086F6D">
        <w:rPr>
          <w:rStyle w:val="Forte"/>
          <w:rFonts w:ascii="Tahoma" w:hAnsi="Tahoma" w:cs="Tahoma"/>
        </w:rPr>
        <w:t>SMARHS (Secretaria Municipal de Meio Ambiente, Recursos Hídricos e Sustentabilidade)</w:t>
      </w:r>
      <w:r w:rsidR="000D2509" w:rsidRPr="00086F6D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a continuidade do </w:t>
      </w:r>
      <w:r w:rsidRPr="00086F6D">
        <w:rPr>
          <w:rFonts w:ascii="Tahoma" w:hAnsi="Tahoma" w:cs="Tahoma"/>
        </w:rPr>
        <w:t>projeto Água Escondida</w:t>
      </w:r>
      <w:r>
        <w:rPr>
          <w:rFonts w:ascii="Tahoma" w:hAnsi="Tahoma" w:cs="Tahoma"/>
        </w:rPr>
        <w:t xml:space="preserve">, de sua </w:t>
      </w:r>
      <w:proofErr w:type="gramStart"/>
      <w:r>
        <w:rPr>
          <w:rFonts w:ascii="Tahoma" w:hAnsi="Tahoma" w:cs="Tahoma"/>
        </w:rPr>
        <w:t>autoria,</w:t>
      </w:r>
      <w:proofErr w:type="gramEnd"/>
      <w:r>
        <w:rPr>
          <w:rFonts w:ascii="Tahoma" w:hAnsi="Tahoma" w:cs="Tahoma"/>
        </w:rPr>
        <w:t xml:space="preserve">visando </w:t>
      </w:r>
      <w:r w:rsidR="000D2509" w:rsidRPr="00086F6D">
        <w:rPr>
          <w:rFonts w:ascii="Tahoma" w:hAnsi="Tahoma" w:cs="Tahoma"/>
        </w:rPr>
        <w:t>identificar e cadastrar as nascentes, avaliar seu estado de conservação, planejar medidas de proteção e realizar ações de educação ambiental junto à população. Além de preservar a biodiversidade local, a iniciativa contribui para a mitigação de impactos das mudanças climáticas, prevenindo escassez de água, reduzindo riscos de alagamentos e promovendo o consumo consciente.</w:t>
      </w:r>
    </w:p>
    <w:p w:rsidR="000D2509" w:rsidRDefault="000D2509" w:rsidP="00086F6D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086F6D">
        <w:rPr>
          <w:rFonts w:ascii="Tahoma" w:hAnsi="Tahoma" w:cs="Tahoma"/>
        </w:rPr>
        <w:t>Dessa forma, a execução do Projeto Água Escondida está plenamente alinhada às normas e diretrizes municipais e estaduais, fortalecendo a política pública de gestão ambiental e hídrica do município, em consonância com os objetivos do Plano Diretor de Niterói, que reconhece a preservação de recursos hídricos como essencial para o desenvolvimento sustentável urbano.</w:t>
      </w:r>
    </w:p>
    <w:p w:rsidR="00FE2DA2" w:rsidRDefault="00FE2DA2" w:rsidP="00086F6D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FE2DA2" w:rsidRDefault="00FE2DA2" w:rsidP="00086F6D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FE2DA2" w:rsidRPr="00086F6D" w:rsidRDefault="00FE2DA2" w:rsidP="00086F6D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FE2DA2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FE2DA2" w:rsidRDefault="00FE2DA2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2E0" w:rsidRDefault="008D42E0">
      <w:pPr>
        <w:spacing w:after="0" w:line="240" w:lineRule="auto"/>
      </w:pPr>
      <w:r>
        <w:separator/>
      </w:r>
    </w:p>
  </w:endnote>
  <w:endnote w:type="continuationSeparator" w:id="1">
    <w:p w:rsidR="008D42E0" w:rsidRDefault="008D42E0">
      <w:pPr>
        <w:spacing w:after="0" w:line="240" w:lineRule="auto"/>
      </w:pPr>
      <w:r>
        <w:continuationSeparator/>
      </w:r>
    </w:p>
  </w:endnote>
  <w:endnote w:type="continuationNotice" w:id="2">
    <w:p w:rsidR="008D42E0" w:rsidRDefault="008D42E0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2E0" w:rsidRDefault="008D42E0">
      <w:pPr>
        <w:spacing w:after="0" w:line="240" w:lineRule="auto"/>
      </w:pPr>
      <w:r>
        <w:separator/>
      </w:r>
    </w:p>
  </w:footnote>
  <w:footnote w:type="continuationSeparator" w:id="1">
    <w:p w:rsidR="008D42E0" w:rsidRDefault="008D42E0">
      <w:pPr>
        <w:spacing w:after="0" w:line="240" w:lineRule="auto"/>
      </w:pPr>
      <w:r>
        <w:continuationSeparator/>
      </w:r>
    </w:p>
  </w:footnote>
  <w:footnote w:type="continuationNotice" w:id="2">
    <w:p w:rsidR="008D42E0" w:rsidRDefault="008D42E0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6F6D"/>
    <w:rsid w:val="00090EAE"/>
    <w:rsid w:val="00097064"/>
    <w:rsid w:val="000A09A8"/>
    <w:rsid w:val="000A6FF8"/>
    <w:rsid w:val="000B55B0"/>
    <w:rsid w:val="000D13C1"/>
    <w:rsid w:val="000D2509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E2DC3"/>
    <w:rsid w:val="001F00DB"/>
    <w:rsid w:val="001F00E8"/>
    <w:rsid w:val="0021371A"/>
    <w:rsid w:val="002310FD"/>
    <w:rsid w:val="002413CF"/>
    <w:rsid w:val="00241B5C"/>
    <w:rsid w:val="002446BA"/>
    <w:rsid w:val="0024F596"/>
    <w:rsid w:val="0025316D"/>
    <w:rsid w:val="00290C18"/>
    <w:rsid w:val="00297C7E"/>
    <w:rsid w:val="002B57E6"/>
    <w:rsid w:val="002B7763"/>
    <w:rsid w:val="002D5419"/>
    <w:rsid w:val="00300683"/>
    <w:rsid w:val="0030528B"/>
    <w:rsid w:val="003521A9"/>
    <w:rsid w:val="0037086E"/>
    <w:rsid w:val="003952BD"/>
    <w:rsid w:val="003E196A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580D"/>
    <w:rsid w:val="005B6FC7"/>
    <w:rsid w:val="005C6561"/>
    <w:rsid w:val="005D79C1"/>
    <w:rsid w:val="005F61D3"/>
    <w:rsid w:val="00601450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3760"/>
    <w:rsid w:val="008A461A"/>
    <w:rsid w:val="008B1755"/>
    <w:rsid w:val="008B5A61"/>
    <w:rsid w:val="008D42E0"/>
    <w:rsid w:val="0090188D"/>
    <w:rsid w:val="00933039"/>
    <w:rsid w:val="009420F4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B4A42"/>
    <w:rsid w:val="00AC08AA"/>
    <w:rsid w:val="00AE1465"/>
    <w:rsid w:val="00AE14A6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2929"/>
    <w:rsid w:val="00B940AE"/>
    <w:rsid w:val="00B974CE"/>
    <w:rsid w:val="00BA7A17"/>
    <w:rsid w:val="00BB7341"/>
    <w:rsid w:val="00BE2B72"/>
    <w:rsid w:val="00BF1152"/>
    <w:rsid w:val="00C45FB1"/>
    <w:rsid w:val="00C62D3E"/>
    <w:rsid w:val="00C6445F"/>
    <w:rsid w:val="00C65043"/>
    <w:rsid w:val="00C764DA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32D37"/>
    <w:rsid w:val="00D841E2"/>
    <w:rsid w:val="00D87DB0"/>
    <w:rsid w:val="00DB4BE6"/>
    <w:rsid w:val="00DE167E"/>
    <w:rsid w:val="00E04C8E"/>
    <w:rsid w:val="00E16A65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96B3C"/>
    <w:rsid w:val="00FB3FFD"/>
    <w:rsid w:val="00FE2DA2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782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2025-10-02T19:42:00Z</cp:lastPrinted>
  <dcterms:created xsi:type="dcterms:W3CDTF">2025-10-02T19:43:00Z</dcterms:created>
  <dcterms:modified xsi:type="dcterms:W3CDTF">2025-10-02T19:43:00Z</dcterms:modified>
</cp:coreProperties>
</file>