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2D5419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93683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2D541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E15194" w:rsidRPr="00E15194">
        <w:rPr>
          <w:rFonts w:ascii="Tahoma" w:eastAsia="Times New Roman" w:hAnsi="Tahoma" w:cs="Tahoma"/>
          <w:b/>
          <w:sz w:val="18"/>
          <w:szCs w:val="18"/>
        </w:rPr>
        <w:t>CENTRO DE TRIAGEM E REABILITAÇÃO DA FAUNA SILVESTRE</w:t>
      </w:r>
      <w:r w:rsidR="00E15194">
        <w:rPr>
          <w:rFonts w:ascii="Tahoma" w:eastAsia="Times New Roman" w:hAnsi="Tahoma" w:cs="Tahoma"/>
          <w:b/>
          <w:sz w:val="18"/>
          <w:szCs w:val="18"/>
        </w:rPr>
        <w:t xml:space="preserve"> IMPLANTADO</w:t>
      </w:r>
      <w:r w:rsidR="00E15194" w:rsidRPr="00E1519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anexo I </w:t>
      </w:r>
      <w:r w:rsidR="002C19DB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</w:t>
      </w:r>
      <w:proofErr w:type="gramEnd"/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2D5419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2D5419">
        <w:rPr>
          <w:rFonts w:ascii="Tahoma" w:hAnsi="Tahoma" w:cs="Tahoma"/>
          <w:b/>
          <w:sz w:val="18"/>
          <w:szCs w:val="18"/>
        </w:rPr>
        <w:t>ANIMAL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2D541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2D541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FC3914" w:rsidRPr="00E15194">
        <w:rPr>
          <w:rFonts w:ascii="Tahoma" w:eastAsia="Times New Roman" w:hAnsi="Tahoma" w:cs="Tahoma"/>
          <w:b/>
          <w:sz w:val="18"/>
          <w:szCs w:val="18"/>
        </w:rPr>
        <w:t>CENTRO DE TRIAGEM E REABILITAÇÃO DA FAUNA SILVESTRE</w:t>
      </w:r>
      <w:r w:rsidR="00FC3914">
        <w:rPr>
          <w:rFonts w:ascii="Tahoma" w:eastAsia="Times New Roman" w:hAnsi="Tahoma" w:cs="Tahoma"/>
          <w:b/>
          <w:sz w:val="18"/>
          <w:szCs w:val="18"/>
        </w:rPr>
        <w:t xml:space="preserve"> IMPLANTADO</w:t>
      </w:r>
      <w:r w:rsidR="00FC3914" w:rsidRPr="00E1519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AE79C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e VIII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097064" w:rsidRPr="002D5419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272"/>
        <w:gridCol w:w="783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D841E2" w:rsidRDefault="005D1BF1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E15194">
              <w:rPr>
                <w:rFonts w:ascii="Tahoma" w:eastAsia="Times New Roman" w:hAnsi="Tahoma" w:cs="Tahoma"/>
                <w:b/>
                <w:sz w:val="18"/>
                <w:szCs w:val="18"/>
              </w:rPr>
              <w:t>CENTRO DE TRIAGEM E REABILITAÇÃO DA FAUNA SILVESTRE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IMPLANTADO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5D1BF1" w:rsidRDefault="005D1BF1" w:rsidP="00F03461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5D1BF1">
              <w:rPr>
                <w:rFonts w:ascii="Tahoma" w:hAnsi="Tahoma" w:cs="Tahoma"/>
                <w:sz w:val="16"/>
                <w:szCs w:val="16"/>
              </w:rPr>
              <w:t xml:space="preserve">Implantação de Centro de Triagem e Reabilitação da Fauna Silvestre para resgate, acolhimento, triagem, reabilitação e soltura de animais em risco ou vítimas de maus-tratos, com equipe técnica especializada, infraestrutura adequada e equipamentos, em conformidade com o </w:t>
            </w:r>
            <w:r w:rsidRPr="005D1BF1">
              <w:rPr>
                <w:rStyle w:val="Forte"/>
                <w:rFonts w:ascii="Tahoma" w:hAnsi="Tahoma" w:cs="Tahoma"/>
                <w:sz w:val="16"/>
                <w:szCs w:val="16"/>
              </w:rPr>
              <w:t>Código Ambiental de Niterói (Lei nº 2.602/2008)</w:t>
            </w:r>
            <w:r w:rsidRPr="005D1BF1">
              <w:rPr>
                <w:rFonts w:ascii="Tahoma" w:hAnsi="Tahoma" w:cs="Tahoma"/>
                <w:sz w:val="16"/>
                <w:szCs w:val="16"/>
              </w:rPr>
              <w:t xml:space="preserve">, o </w:t>
            </w:r>
            <w:r w:rsidRPr="005D1BF1">
              <w:rPr>
                <w:rStyle w:val="Forte"/>
                <w:rFonts w:ascii="Tahoma" w:hAnsi="Tahoma" w:cs="Tahoma"/>
                <w:sz w:val="16"/>
                <w:szCs w:val="16"/>
              </w:rPr>
              <w:t>SNUC (Lei nº 9.985/2000)</w:t>
            </w:r>
            <w:r w:rsidRPr="005D1BF1">
              <w:rPr>
                <w:rFonts w:ascii="Tahoma" w:hAnsi="Tahoma" w:cs="Tahoma"/>
                <w:sz w:val="16"/>
                <w:szCs w:val="16"/>
              </w:rPr>
              <w:t xml:space="preserve"> e a </w:t>
            </w:r>
            <w:r w:rsidRPr="005D1BF1">
              <w:rPr>
                <w:rStyle w:val="Forte"/>
                <w:rFonts w:ascii="Tahoma" w:hAnsi="Tahoma" w:cs="Tahoma"/>
                <w:sz w:val="16"/>
                <w:szCs w:val="16"/>
              </w:rPr>
              <w:t>Lei Federal de Crimes Ambientais (Lei nº 9.605/1998)</w:t>
            </w:r>
            <w:r w:rsidRPr="005D1BF1">
              <w:rPr>
                <w:rFonts w:ascii="Tahoma" w:hAnsi="Tahoma" w:cs="Tahoma"/>
                <w:sz w:val="16"/>
                <w:szCs w:val="16"/>
              </w:rPr>
              <w:t>, promovendo conservação, manejo sustentável e educação ambiental.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D44BA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2C19DB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2C19D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44BA2" w:rsidP="002C19DB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58.25pt;margin-top:-.45pt;width:.8pt;height:96pt;flip:x;z-index:251668480;mso-position-horizontal-relative:text;mso-position-vertical-relative:text" o:connectortype="straight"/>
              </w:pict>
            </w:r>
            <w:r w:rsidR="002C19DB">
              <w:rPr>
                <w:rFonts w:ascii="Tahoma" w:hAnsi="Tahoma" w:cs="Tahoma"/>
                <w:sz w:val="16"/>
                <w:szCs w:val="16"/>
              </w:rPr>
              <w:t>R$ 1.000.000</w:t>
            </w:r>
            <w:r w:rsidR="002C19DB" w:rsidRPr="001E5058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2C19DB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F010E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2C19DB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R$ 1.000.000</w:t>
            </w:r>
            <w:r w:rsidRPr="001E5058">
              <w:rPr>
                <w:rFonts w:ascii="Tahoma" w:hAnsi="Tahoma" w:cs="Tahoma"/>
                <w:sz w:val="16"/>
                <w:szCs w:val="16"/>
              </w:rPr>
              <w:t>,00</w:t>
            </w:r>
            <w:r w:rsidR="00D44BA2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5D1BF1" w:rsidP="0093683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44BA2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936830" w:rsidP="002D5419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936830" w:rsidP="002D5419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5F7B58E0" w:rsidRPr="004D70D3" w:rsidTr="002C19D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5F7B58E0" w:rsidRPr="004D70D3" w:rsidTr="002C19D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5F7B58E0" w:rsidRPr="004D70D3" w:rsidTr="002C19D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5F7B58E0" w:rsidRPr="004D70D3" w:rsidTr="002C19D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5F7B58E0" w:rsidRPr="004D70D3" w:rsidTr="002C19D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EF100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936830" w:rsidRDefault="00936830" w:rsidP="00936830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70"/>
        <w:gridCol w:w="6095"/>
      </w:tblGrid>
      <w:tr w:rsidR="0093683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609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3683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D25835" w:rsidRDefault="00936830" w:rsidP="0093683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0124</w:t>
            </w:r>
            <w:r w:rsidRPr="00D25835">
              <w:rPr>
                <w:rFonts w:ascii="Tahoma" w:hAnsi="Tahoma" w:cs="Tahoma"/>
                <w:sz w:val="16"/>
                <w:szCs w:val="16"/>
              </w:rPr>
              <w:t xml:space="preserve"> | </w:t>
            </w:r>
            <w:r>
              <w:rPr>
                <w:rFonts w:ascii="Tahoma" w:hAnsi="Tahoma" w:cs="Tahoma"/>
                <w:sz w:val="16"/>
                <w:szCs w:val="16"/>
              </w:rPr>
              <w:t>Mobilidade</w:t>
            </w:r>
            <w:r w:rsidRPr="00D25835">
              <w:rPr>
                <w:rFonts w:ascii="Tahoma" w:hAnsi="Tahoma" w:cs="Tahoma"/>
                <w:sz w:val="16"/>
                <w:szCs w:val="16"/>
              </w:rPr>
              <w:t xml:space="preserve"> Urbana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93683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="00081C81">
              <w:rPr>
                <w:rFonts w:ascii="Tahoma" w:hAnsi="Tahoma" w:cs="Tahoma"/>
                <w:sz w:val="16"/>
                <w:szCs w:val="16"/>
              </w:rPr>
              <w:t>.</w:t>
            </w:r>
            <w:r w:rsidRPr="00F42A07">
              <w:rPr>
                <w:rFonts w:ascii="Tahoma" w:hAnsi="Tahoma" w:cs="Tahoma"/>
                <w:sz w:val="16"/>
                <w:szCs w:val="16"/>
              </w:rPr>
              <w:t>0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F42A07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  <w:tr w:rsidR="0093683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3683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0000</w:t>
            </w:r>
            <w:r w:rsidRPr="00F42A07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>
              <w:rPr>
                <w:rFonts w:ascii="Tahoma" w:hAnsi="Tahoma" w:cs="Tahoma"/>
                <w:sz w:val="16"/>
                <w:szCs w:val="16"/>
              </w:rPr>
              <w:t>XXXXXXX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5D1BF1" w:rsidRPr="005D1BF1" w:rsidRDefault="005D1BF1" w:rsidP="005D1BF1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5D1BF1">
        <w:rPr>
          <w:rFonts w:ascii="Tahoma" w:hAnsi="Tahoma" w:cs="Tahoma"/>
        </w:rPr>
        <w:t>A presente emenda visa à implantação de um Centro de Triagem e Reabilitação da Fauna Silvestre no município de Niterói, garantindo infraestrutura e recursos humanos especializados para o cuidado integral dos animais silvestres resgatados, oriundos de apreensões, acidentes ou abandono. O Centro permitirá que os animais recebam tratamento, reabilitação e destinação adequada, priorizando a reintrodução em seus habitats naturais, conforme previsto na legislação ambiental brasileira.</w:t>
      </w:r>
    </w:p>
    <w:p w:rsidR="005D1BF1" w:rsidRPr="005D1BF1" w:rsidRDefault="005D1BF1" w:rsidP="005D1BF1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5D1BF1">
        <w:rPr>
          <w:rFonts w:ascii="Tahoma" w:hAnsi="Tahoma" w:cs="Tahoma"/>
        </w:rPr>
        <w:t xml:space="preserve">O município de Niterói possui significativa cobertura ambiental, com aproximadamente 56% de suas áreas preservadas e sete Unidades de Conservação sob gestão municipal, além de duas sob gestão estadual, consolidando-se como referência em sustentabilidade e preservação ecológica. A criação do Centro de Triagem se alinha às políticas estabelecidas pelo </w:t>
      </w:r>
      <w:r w:rsidRPr="005D1BF1">
        <w:rPr>
          <w:rStyle w:val="Forte"/>
          <w:rFonts w:ascii="Tahoma" w:hAnsi="Tahoma" w:cs="Tahoma"/>
        </w:rPr>
        <w:t>Código Municipal Ambiental de Niterói (Lei nº 2.602/2008)</w:t>
      </w:r>
      <w:r w:rsidRPr="005D1BF1">
        <w:rPr>
          <w:rFonts w:ascii="Tahoma" w:hAnsi="Tahoma" w:cs="Tahoma"/>
        </w:rPr>
        <w:t xml:space="preserve">, que prevê a proteção e recuperação da fauna e flora, e pelo </w:t>
      </w:r>
      <w:r w:rsidRPr="005D1BF1">
        <w:rPr>
          <w:rStyle w:val="Forte"/>
          <w:rFonts w:ascii="Tahoma" w:hAnsi="Tahoma" w:cs="Tahoma"/>
        </w:rPr>
        <w:t>Plano Diretor do Município</w:t>
      </w:r>
      <w:r w:rsidRPr="005D1BF1">
        <w:rPr>
          <w:rFonts w:ascii="Tahoma" w:hAnsi="Tahoma" w:cs="Tahoma"/>
        </w:rPr>
        <w:t>, que determina a preservação e uso sustentável das áreas naturais. O Decreto nº 13.884/2021, que regulamenta a criação de Reservas Particulares do Patrimônio Natural (RPPN), reforça a tendência de expansão das áreas protegidas, aumentando a necessidade de estruturas de acolhimento e reabilitação da fauna local.</w:t>
      </w:r>
    </w:p>
    <w:p w:rsidR="005D1BF1" w:rsidRPr="005D1BF1" w:rsidRDefault="005D1BF1" w:rsidP="005D1BF1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5D1BF1">
        <w:rPr>
          <w:rFonts w:ascii="Tahoma" w:hAnsi="Tahoma" w:cs="Tahoma"/>
        </w:rPr>
        <w:t xml:space="preserve">O Centro de Triagem atenderá às diretrizes da </w:t>
      </w:r>
      <w:r w:rsidRPr="005D1BF1">
        <w:rPr>
          <w:rStyle w:val="Forte"/>
          <w:rFonts w:ascii="Tahoma" w:hAnsi="Tahoma" w:cs="Tahoma"/>
        </w:rPr>
        <w:t>Lei Federal nº 9.605/1998</w:t>
      </w:r>
      <w:r w:rsidRPr="005D1BF1">
        <w:rPr>
          <w:rFonts w:ascii="Tahoma" w:hAnsi="Tahoma" w:cs="Tahoma"/>
        </w:rPr>
        <w:t xml:space="preserve"> (Lei de Crimes Ambientais), da </w:t>
      </w:r>
      <w:r w:rsidRPr="005D1BF1">
        <w:rPr>
          <w:rStyle w:val="Forte"/>
          <w:rFonts w:ascii="Tahoma" w:hAnsi="Tahoma" w:cs="Tahoma"/>
        </w:rPr>
        <w:t>Lei Federal nº 5.197/1967</w:t>
      </w:r>
      <w:r w:rsidRPr="005D1BF1">
        <w:rPr>
          <w:rFonts w:ascii="Tahoma" w:hAnsi="Tahoma" w:cs="Tahoma"/>
        </w:rPr>
        <w:t xml:space="preserve"> (Proteção à Fauna), bem como das normas do </w:t>
      </w:r>
      <w:r w:rsidRPr="005D1BF1">
        <w:rPr>
          <w:rStyle w:val="Forte"/>
          <w:rFonts w:ascii="Tahoma" w:hAnsi="Tahoma" w:cs="Tahoma"/>
        </w:rPr>
        <w:t>Instituto Chico Mendes de Conservação da Biodiversidade (</w:t>
      </w:r>
      <w:proofErr w:type="spellStart"/>
      <w:proofErr w:type="gramStart"/>
      <w:r w:rsidRPr="005D1BF1">
        <w:rPr>
          <w:rStyle w:val="Forte"/>
          <w:rFonts w:ascii="Tahoma" w:hAnsi="Tahoma" w:cs="Tahoma"/>
        </w:rPr>
        <w:t>ICMBio</w:t>
      </w:r>
      <w:proofErr w:type="spellEnd"/>
      <w:proofErr w:type="gramEnd"/>
      <w:r w:rsidRPr="005D1BF1">
        <w:rPr>
          <w:rStyle w:val="Forte"/>
          <w:rFonts w:ascii="Tahoma" w:hAnsi="Tahoma" w:cs="Tahoma"/>
        </w:rPr>
        <w:t>)</w:t>
      </w:r>
      <w:r w:rsidRPr="005D1BF1">
        <w:rPr>
          <w:rFonts w:ascii="Tahoma" w:hAnsi="Tahoma" w:cs="Tahoma"/>
        </w:rPr>
        <w:t xml:space="preserve">, especialmente relacionadas aos CETAS (Centros de Triagem de Animais Silvestres), garantindo o cumprimento das obrigações legais de recepção, tratamento e destinação adequada dos animais apreendidos. Além disso, o serviço respeitará as normas do </w:t>
      </w:r>
      <w:r w:rsidRPr="005D1BF1">
        <w:rPr>
          <w:rStyle w:val="Forte"/>
          <w:rFonts w:ascii="Tahoma" w:hAnsi="Tahoma" w:cs="Tahoma"/>
        </w:rPr>
        <w:t>IBAMA</w:t>
      </w:r>
      <w:r w:rsidRPr="005D1BF1">
        <w:rPr>
          <w:rFonts w:ascii="Tahoma" w:hAnsi="Tahoma" w:cs="Tahoma"/>
        </w:rPr>
        <w:t xml:space="preserve">, do </w:t>
      </w:r>
      <w:r w:rsidRPr="005D1BF1">
        <w:rPr>
          <w:rStyle w:val="Forte"/>
          <w:rFonts w:ascii="Tahoma" w:hAnsi="Tahoma" w:cs="Tahoma"/>
        </w:rPr>
        <w:t>CRAS/</w:t>
      </w:r>
      <w:proofErr w:type="spellStart"/>
      <w:proofErr w:type="gramStart"/>
      <w:r w:rsidRPr="005D1BF1">
        <w:rPr>
          <w:rStyle w:val="Forte"/>
          <w:rFonts w:ascii="Tahoma" w:hAnsi="Tahoma" w:cs="Tahoma"/>
        </w:rPr>
        <w:t>ICMBio</w:t>
      </w:r>
      <w:proofErr w:type="spellEnd"/>
      <w:proofErr w:type="gramEnd"/>
      <w:r w:rsidRPr="005D1BF1">
        <w:rPr>
          <w:rFonts w:ascii="Tahoma" w:hAnsi="Tahoma" w:cs="Tahoma"/>
        </w:rPr>
        <w:t>, e da legislação estadual do Rio de Janeiro sobre fauna silvestre.</w:t>
      </w:r>
    </w:p>
    <w:p w:rsidR="005D1BF1" w:rsidRPr="005D1BF1" w:rsidRDefault="005D1BF1" w:rsidP="005D1BF1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5D1BF1">
        <w:rPr>
          <w:rFonts w:ascii="Tahoma" w:hAnsi="Tahoma" w:cs="Tahoma"/>
        </w:rPr>
        <w:lastRenderedPageBreak/>
        <w:t xml:space="preserve">A operação do Centro será realizada em parceria com o </w:t>
      </w:r>
      <w:r w:rsidRPr="005D1BF1">
        <w:rPr>
          <w:rStyle w:val="Forte"/>
          <w:rFonts w:ascii="Tahoma" w:hAnsi="Tahoma" w:cs="Tahoma"/>
        </w:rPr>
        <w:t>Hospital Veterinário da UFF (HUVET)</w:t>
      </w:r>
      <w:r w:rsidRPr="005D1BF1">
        <w:rPr>
          <w:rFonts w:ascii="Tahoma" w:hAnsi="Tahoma" w:cs="Tahoma"/>
        </w:rPr>
        <w:t xml:space="preserve">, promovendo integração entre pesquisa, educação e proteção </w:t>
      </w:r>
      <w:proofErr w:type="gramStart"/>
      <w:r w:rsidRPr="005D1BF1">
        <w:rPr>
          <w:rFonts w:ascii="Tahoma" w:hAnsi="Tahoma" w:cs="Tahoma"/>
        </w:rPr>
        <w:t>animal</w:t>
      </w:r>
      <w:proofErr w:type="gramEnd"/>
      <w:r w:rsidRPr="005D1BF1">
        <w:rPr>
          <w:rFonts w:ascii="Tahoma" w:hAnsi="Tahoma" w:cs="Tahoma"/>
        </w:rPr>
        <w:t>. O acolhimento local evitará que animais resgatados em Niterói sejam transferidos para outros municípios, prevenindo a perda de fauna nativa e garantindo a manutenção do equilíbrio ecológico local. A reabilitação considerará aspectos de nutrição, quarentena, saúde e comportamento, com atenção especial a espécies ameaçadas de extinção, seguindo protocolos nacionais e internacionais de manejo de fauna silvestre.</w:t>
      </w:r>
    </w:p>
    <w:p w:rsidR="005D1BF1" w:rsidRPr="005D1BF1" w:rsidRDefault="005D1BF1" w:rsidP="005D1BF1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5D1BF1">
        <w:rPr>
          <w:rFonts w:ascii="Tahoma" w:hAnsi="Tahoma" w:cs="Tahoma"/>
        </w:rPr>
        <w:t xml:space="preserve">A implantação do Centro também atende compromissos internacionais assumidos pelo município, como a participação no pacto </w:t>
      </w:r>
      <w:proofErr w:type="spellStart"/>
      <w:r w:rsidRPr="005D1BF1">
        <w:rPr>
          <w:rStyle w:val="Forte"/>
          <w:rFonts w:ascii="Tahoma" w:hAnsi="Tahoma" w:cs="Tahoma"/>
        </w:rPr>
        <w:t>Race</w:t>
      </w:r>
      <w:proofErr w:type="spellEnd"/>
      <w:r w:rsidRPr="005D1BF1">
        <w:rPr>
          <w:rStyle w:val="Forte"/>
          <w:rFonts w:ascii="Tahoma" w:hAnsi="Tahoma" w:cs="Tahoma"/>
        </w:rPr>
        <w:t xml:space="preserve"> to Zero</w:t>
      </w:r>
      <w:r w:rsidRPr="005D1BF1">
        <w:rPr>
          <w:rFonts w:ascii="Tahoma" w:hAnsi="Tahoma" w:cs="Tahoma"/>
        </w:rPr>
        <w:t xml:space="preserve">, da ONU, que visa reduzir impactos ambientais e promover práticas sustentáveis. Ademais, a medida reforça o cumprimento da </w:t>
      </w:r>
      <w:r w:rsidRPr="005D1BF1">
        <w:rPr>
          <w:rStyle w:val="Forte"/>
          <w:rFonts w:ascii="Tahoma" w:hAnsi="Tahoma" w:cs="Tahoma"/>
        </w:rPr>
        <w:t>Lei Municipal nº 3.153/2015</w:t>
      </w:r>
      <w:r w:rsidRPr="005D1BF1">
        <w:rPr>
          <w:rFonts w:ascii="Tahoma" w:hAnsi="Tahoma" w:cs="Tahoma"/>
        </w:rPr>
        <w:t xml:space="preserve">, que trata de maus-tratos contra animais, e do </w:t>
      </w:r>
      <w:r w:rsidRPr="005D1BF1">
        <w:rPr>
          <w:rStyle w:val="Forte"/>
          <w:rFonts w:ascii="Tahoma" w:hAnsi="Tahoma" w:cs="Tahoma"/>
        </w:rPr>
        <w:t>Decreto Municipal nº 13.884/2021</w:t>
      </w:r>
      <w:r w:rsidRPr="005D1BF1">
        <w:rPr>
          <w:rFonts w:ascii="Tahoma" w:hAnsi="Tahoma" w:cs="Tahoma"/>
        </w:rPr>
        <w:t>, que fortalece a preservação ambiental urbana e rural.</w:t>
      </w:r>
    </w:p>
    <w:p w:rsidR="005D1BF1" w:rsidRPr="005D1BF1" w:rsidRDefault="005D1BF1" w:rsidP="005D1BF1">
      <w:pPr>
        <w:pStyle w:val="NormalWeb"/>
        <w:spacing w:line="360" w:lineRule="auto"/>
        <w:ind w:firstLine="567"/>
        <w:jc w:val="both"/>
        <w:rPr>
          <w:rFonts w:ascii="Tahoma" w:hAnsi="Tahoma" w:cs="Tahoma"/>
        </w:rPr>
      </w:pPr>
      <w:r w:rsidRPr="005D1BF1">
        <w:rPr>
          <w:rFonts w:ascii="Tahoma" w:hAnsi="Tahoma" w:cs="Tahoma"/>
        </w:rPr>
        <w:t xml:space="preserve">Diante do exposto, a criação do </w:t>
      </w:r>
      <w:r w:rsidRPr="005D1BF1">
        <w:rPr>
          <w:rStyle w:val="Forte"/>
          <w:rFonts w:ascii="Tahoma" w:hAnsi="Tahoma" w:cs="Tahoma"/>
        </w:rPr>
        <w:t>Centro de Triagem e Reabilitação da Fauna Silvestre</w:t>
      </w:r>
      <w:r w:rsidRPr="005D1BF1">
        <w:rPr>
          <w:rFonts w:ascii="Tahoma" w:hAnsi="Tahoma" w:cs="Tahoma"/>
        </w:rPr>
        <w:t xml:space="preserve"> representa uma ação estratégica para a conservação da biodiversidade, o fortalecimento das políticas públicas de proteção animal e o cumprimento da legislação ambiental municipal, estadual e federal, garantindo o bem-estar dos animais e a preservação dos ecossistemas locais. Desta forma, contamos com o apoio dos Nobres Pares para a aprovação da presente emenda, assegurando a reserva orçamentária necessária à sua </w:t>
      </w:r>
      <w:proofErr w:type="gramStart"/>
      <w:r w:rsidRPr="005D1BF1">
        <w:rPr>
          <w:rFonts w:ascii="Tahoma" w:hAnsi="Tahoma" w:cs="Tahoma"/>
        </w:rPr>
        <w:t>implementação</w:t>
      </w:r>
      <w:proofErr w:type="gramEnd"/>
      <w:r w:rsidRPr="005D1BF1">
        <w:rPr>
          <w:rFonts w:ascii="Tahoma" w:hAnsi="Tahoma" w:cs="Tahoma"/>
        </w:rPr>
        <w:t>.</w:t>
      </w:r>
    </w:p>
    <w:p w:rsidR="00097064" w:rsidRPr="00097064" w:rsidRDefault="0009706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936830">
        <w:rPr>
          <w:rFonts w:ascii="Tahoma" w:eastAsia="Times New Roman" w:hAnsi="Tahoma" w:cs="Tahoma"/>
          <w:color w:val="000000" w:themeColor="text1"/>
          <w:sz w:val="22"/>
          <w:szCs w:val="22"/>
        </w:rPr>
        <w:t>23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4C79C6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2F8A" w:rsidRDefault="00D12F8A">
      <w:pPr>
        <w:spacing w:after="0" w:line="240" w:lineRule="auto"/>
      </w:pPr>
      <w:r>
        <w:separator/>
      </w:r>
    </w:p>
  </w:endnote>
  <w:endnote w:type="continuationSeparator" w:id="1">
    <w:p w:rsidR="00D12F8A" w:rsidRDefault="00D12F8A">
      <w:pPr>
        <w:spacing w:after="0" w:line="240" w:lineRule="auto"/>
      </w:pPr>
      <w:r>
        <w:continuationSeparator/>
      </w:r>
    </w:p>
  </w:endnote>
  <w:endnote w:type="continuationNotice" w:id="2">
    <w:p w:rsidR="00D12F8A" w:rsidRDefault="00D12F8A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2F8A" w:rsidRDefault="00D12F8A">
      <w:pPr>
        <w:spacing w:after="0" w:line="240" w:lineRule="auto"/>
      </w:pPr>
      <w:r>
        <w:separator/>
      </w:r>
    </w:p>
  </w:footnote>
  <w:footnote w:type="continuationSeparator" w:id="1">
    <w:p w:rsidR="00D12F8A" w:rsidRDefault="00D12F8A">
      <w:pPr>
        <w:spacing w:after="0" w:line="240" w:lineRule="auto"/>
      </w:pPr>
      <w:r>
        <w:continuationSeparator/>
      </w:r>
    </w:p>
  </w:footnote>
  <w:footnote w:type="continuationNotice" w:id="2">
    <w:p w:rsidR="00D12F8A" w:rsidRDefault="00D12F8A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EA13C9"/>
    <w:multiLevelType w:val="multilevel"/>
    <w:tmpl w:val="517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81C8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5E18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2C19DB"/>
    <w:rsid w:val="002D5419"/>
    <w:rsid w:val="00300683"/>
    <w:rsid w:val="0030528B"/>
    <w:rsid w:val="003521A9"/>
    <w:rsid w:val="0037086E"/>
    <w:rsid w:val="003952BD"/>
    <w:rsid w:val="003F7EA3"/>
    <w:rsid w:val="00420B61"/>
    <w:rsid w:val="00472FD9"/>
    <w:rsid w:val="00480806"/>
    <w:rsid w:val="004818A1"/>
    <w:rsid w:val="00483851"/>
    <w:rsid w:val="004974CA"/>
    <w:rsid w:val="004B7293"/>
    <w:rsid w:val="004C088F"/>
    <w:rsid w:val="004C79C6"/>
    <w:rsid w:val="004D70D3"/>
    <w:rsid w:val="004F5BCC"/>
    <w:rsid w:val="00513098"/>
    <w:rsid w:val="00517ED6"/>
    <w:rsid w:val="005954A2"/>
    <w:rsid w:val="0059603D"/>
    <w:rsid w:val="005A5F7D"/>
    <w:rsid w:val="005B3098"/>
    <w:rsid w:val="005B6FC7"/>
    <w:rsid w:val="005C6561"/>
    <w:rsid w:val="005D1BF1"/>
    <w:rsid w:val="005D79C1"/>
    <w:rsid w:val="005F61D3"/>
    <w:rsid w:val="006062CA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3760"/>
    <w:rsid w:val="008A461A"/>
    <w:rsid w:val="008B1755"/>
    <w:rsid w:val="008B5A61"/>
    <w:rsid w:val="0090188D"/>
    <w:rsid w:val="00933039"/>
    <w:rsid w:val="00936830"/>
    <w:rsid w:val="009420F4"/>
    <w:rsid w:val="009823D8"/>
    <w:rsid w:val="00995CC9"/>
    <w:rsid w:val="009D78EC"/>
    <w:rsid w:val="009F5E77"/>
    <w:rsid w:val="00A610F0"/>
    <w:rsid w:val="00A65671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E79CD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40AE"/>
    <w:rsid w:val="00B974CE"/>
    <w:rsid w:val="00BA7A17"/>
    <w:rsid w:val="00BB7341"/>
    <w:rsid w:val="00BE2B72"/>
    <w:rsid w:val="00BF1152"/>
    <w:rsid w:val="00C62D3E"/>
    <w:rsid w:val="00C6445F"/>
    <w:rsid w:val="00C65043"/>
    <w:rsid w:val="00C83B00"/>
    <w:rsid w:val="00CA1EC0"/>
    <w:rsid w:val="00CD40DC"/>
    <w:rsid w:val="00CF09BD"/>
    <w:rsid w:val="00CF11F5"/>
    <w:rsid w:val="00D03E13"/>
    <w:rsid w:val="00D11A5C"/>
    <w:rsid w:val="00D12F8A"/>
    <w:rsid w:val="00D17908"/>
    <w:rsid w:val="00D20A60"/>
    <w:rsid w:val="00D20B3D"/>
    <w:rsid w:val="00D32D37"/>
    <w:rsid w:val="00D44BA2"/>
    <w:rsid w:val="00D75F8F"/>
    <w:rsid w:val="00D841E2"/>
    <w:rsid w:val="00D87DB0"/>
    <w:rsid w:val="00DB4BE6"/>
    <w:rsid w:val="00DE167E"/>
    <w:rsid w:val="00E04C8E"/>
    <w:rsid w:val="00E15194"/>
    <w:rsid w:val="00E17B91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010E3"/>
    <w:rsid w:val="00F03461"/>
    <w:rsid w:val="00F218A1"/>
    <w:rsid w:val="00F32976"/>
    <w:rsid w:val="00F36C90"/>
    <w:rsid w:val="00F71567"/>
    <w:rsid w:val="00F969F5"/>
    <w:rsid w:val="00FB3FFD"/>
    <w:rsid w:val="00FC3914"/>
    <w:rsid w:val="00FC3953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2"/>
        <o:r id="V:Rule6" type="connector" idref="#_x0000_s2061"/>
        <o:r id="V:Rule7" type="connector" idref="#_x0000_s2060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5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855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2025-10-02T19:11:00Z</cp:lastPrinted>
  <dcterms:created xsi:type="dcterms:W3CDTF">2025-10-02T19:11:00Z</dcterms:created>
  <dcterms:modified xsi:type="dcterms:W3CDTF">2025-10-02T19:11:00Z</dcterms:modified>
</cp:coreProperties>
</file>