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D115E" w14:textId="77777777" w:rsidR="00CC1E22" w:rsidRPr="00CC1E22" w:rsidRDefault="00CC1E22" w:rsidP="00CC1E22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389CC61" w14:textId="702AA32E" w:rsidR="00F046A7" w:rsidRPr="00BF2F76" w:rsidRDefault="00304098" w:rsidP="001240B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BF2F76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F76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0D7C80">
        <w:rPr>
          <w:rFonts w:ascii="Tahoma" w:hAnsi="Tahoma" w:cs="Tahoma"/>
          <w:b/>
          <w:bCs/>
          <w:sz w:val="28"/>
          <w:szCs w:val="28"/>
        </w:rPr>
        <w:t xml:space="preserve">    </w:t>
      </w:r>
      <w:r w:rsidR="00466E47">
        <w:rPr>
          <w:rFonts w:ascii="Tahoma" w:hAnsi="Tahoma" w:cs="Tahoma"/>
          <w:b/>
          <w:bCs/>
          <w:sz w:val="28"/>
          <w:szCs w:val="28"/>
        </w:rPr>
        <w:t xml:space="preserve"> </w:t>
      </w:r>
      <w:r w:rsidR="000D7C80">
        <w:rPr>
          <w:rFonts w:ascii="Tahoma" w:hAnsi="Tahoma" w:cs="Tahoma"/>
          <w:b/>
          <w:bCs/>
          <w:sz w:val="28"/>
          <w:szCs w:val="28"/>
        </w:rPr>
        <w:t xml:space="preserve"> </w:t>
      </w:r>
      <w:r w:rsidR="00ED502F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52628C" w:rsidRPr="00BF2F76">
        <w:rPr>
          <w:rFonts w:ascii="Tahoma" w:hAnsi="Tahoma" w:cs="Tahoma"/>
          <w:b/>
          <w:bCs/>
          <w:sz w:val="28"/>
          <w:szCs w:val="28"/>
        </w:rPr>
        <w:t>5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 xml:space="preserve"> AO PROJETO DE LEI Nº </w:t>
      </w:r>
      <w:r w:rsidR="000D7C80">
        <w:rPr>
          <w:rFonts w:ascii="Tahoma" w:hAnsi="Tahoma" w:cs="Tahoma"/>
          <w:b/>
          <w:bCs/>
          <w:sz w:val="28"/>
          <w:szCs w:val="28"/>
        </w:rPr>
        <w:t>238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9C34C8" w:rsidRPr="00BF2F76">
        <w:rPr>
          <w:rFonts w:ascii="Tahoma" w:hAnsi="Tahoma" w:cs="Tahoma"/>
          <w:b/>
          <w:bCs/>
          <w:sz w:val="28"/>
          <w:szCs w:val="28"/>
        </w:rPr>
        <w:t>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83FCACA" w14:textId="77777777" w:rsidR="008F2849" w:rsidRPr="00BF2F76" w:rsidRDefault="008F2849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1C13CE1" w14:textId="6F55417C" w:rsidR="003D5D04" w:rsidRPr="00680E4F" w:rsidRDefault="008F2849" w:rsidP="007C0139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ahoma" w:hAnsi="Tahoma" w:cs="Tahoma"/>
          <w:b/>
          <w:bCs/>
          <w:sz w:val="24"/>
          <w:szCs w:val="24"/>
        </w:rPr>
      </w:pPr>
      <w:bookmarkStart w:id="0" w:name="_Hlk98189958"/>
      <w:bookmarkStart w:id="1" w:name="_Hlk98188190"/>
      <w:r>
        <w:rPr>
          <w:rFonts w:ascii="Tahoma" w:hAnsi="Tahoma" w:cs="Tahoma"/>
          <w:b/>
          <w:bCs/>
          <w:caps/>
          <w:sz w:val="24"/>
          <w:szCs w:val="24"/>
        </w:rPr>
        <w:t>institui</w:t>
      </w:r>
      <w:r w:rsidR="000D7C80">
        <w:rPr>
          <w:rFonts w:ascii="Tahoma" w:hAnsi="Tahoma" w:cs="Tahoma"/>
          <w:b/>
          <w:bCs/>
          <w:caps/>
          <w:sz w:val="24"/>
          <w:szCs w:val="24"/>
        </w:rPr>
        <w:t xml:space="preserve"> o programa municipal de educação popular </w:t>
      </w:r>
      <w:r w:rsidR="00A46269">
        <w:rPr>
          <w:rFonts w:ascii="Tahoma" w:hAnsi="Tahoma" w:cs="Tahoma"/>
          <w:b/>
          <w:bCs/>
          <w:caps/>
          <w:sz w:val="24"/>
          <w:szCs w:val="24"/>
        </w:rPr>
        <w:t>para favelas, povos e comunidades tradicionais da cidade de niterói e dá outras providências.</w:t>
      </w:r>
    </w:p>
    <w:bookmarkEnd w:id="0"/>
    <w:bookmarkEnd w:id="1"/>
    <w:p w14:paraId="4D4960A6" w14:textId="31639071" w:rsidR="00B373AD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0AE71E7C" w14:textId="77777777" w:rsidR="008F2849" w:rsidRPr="00BF2F76" w:rsidRDefault="008F2849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666D1AF5" w14:textId="77777777" w:rsidR="00F40504" w:rsidRPr="00BF2F76" w:rsidRDefault="00F40504" w:rsidP="004D5DF6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30DA323" w14:textId="08ED8FC1" w:rsidR="00304098" w:rsidRDefault="00304098" w:rsidP="00EF4E33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Autor: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31593" w:rsidRPr="00731593">
        <w:rPr>
          <w:rFonts w:ascii="Tahoma" w:hAnsi="Tahoma" w:cs="Tahoma"/>
          <w:sz w:val="24"/>
          <w:szCs w:val="24"/>
        </w:rPr>
        <w:t>Vereador</w:t>
      </w:r>
      <w:r w:rsidR="00731593">
        <w:rPr>
          <w:rFonts w:ascii="Tahoma" w:hAnsi="Tahoma" w:cs="Tahoma"/>
          <w:b/>
          <w:bCs/>
          <w:sz w:val="24"/>
          <w:szCs w:val="24"/>
        </w:rPr>
        <w:t xml:space="preserve"> </w:t>
      </w:r>
      <w:r w:rsidR="00EA21A1">
        <w:rPr>
          <w:rFonts w:ascii="Tahoma" w:hAnsi="Tahoma" w:cs="Tahoma"/>
          <w:sz w:val="24"/>
          <w:szCs w:val="24"/>
        </w:rPr>
        <w:t>Sylvio Maurício</w:t>
      </w:r>
      <w:r w:rsidR="00C62051">
        <w:rPr>
          <w:rFonts w:ascii="Tahoma" w:hAnsi="Tahoma" w:cs="Tahoma"/>
          <w:sz w:val="24"/>
          <w:szCs w:val="24"/>
        </w:rPr>
        <w:t xml:space="preserve"> de Freitas</w:t>
      </w:r>
    </w:p>
    <w:p w14:paraId="41EC87CE" w14:textId="0E9C6557" w:rsidR="00F046A7" w:rsidRPr="00BF2F76" w:rsidRDefault="00304098" w:rsidP="00EF4E33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Relator: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31593">
        <w:rPr>
          <w:rFonts w:ascii="Tahoma" w:hAnsi="Tahoma" w:cs="Tahoma"/>
          <w:sz w:val="24"/>
          <w:szCs w:val="24"/>
        </w:rPr>
        <w:t xml:space="preserve">Vereador </w:t>
      </w:r>
      <w:r w:rsidR="00EA21A1">
        <w:rPr>
          <w:rFonts w:ascii="Tahoma" w:hAnsi="Tahoma" w:cs="Tahoma"/>
          <w:sz w:val="24"/>
          <w:szCs w:val="24"/>
        </w:rPr>
        <w:t xml:space="preserve">Anderson </w:t>
      </w:r>
      <w:proofErr w:type="spellStart"/>
      <w:r w:rsidR="00EA21A1">
        <w:rPr>
          <w:rFonts w:ascii="Tahoma" w:hAnsi="Tahoma" w:cs="Tahoma"/>
          <w:sz w:val="24"/>
          <w:szCs w:val="24"/>
        </w:rPr>
        <w:t>Pipico</w:t>
      </w:r>
      <w:proofErr w:type="spellEnd"/>
    </w:p>
    <w:p w14:paraId="5C5DD1BA" w14:textId="77777777" w:rsidR="00BF267D" w:rsidRPr="00BF2F76" w:rsidRDefault="00BF267D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2A22BEA8" w14:textId="608F4D11" w:rsidR="00304098" w:rsidRPr="00BF2F76" w:rsidRDefault="00304098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BF267D" w:rsidRPr="00BF2F76">
        <w:rPr>
          <w:rFonts w:ascii="Tahoma" w:hAnsi="Tahoma" w:cs="Tahoma"/>
          <w:b/>
          <w:bCs/>
          <w:sz w:val="24"/>
          <w:szCs w:val="24"/>
        </w:rPr>
        <w:t>–</w:t>
      </w:r>
      <w:r w:rsidRPr="00BF2F76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21C0E671" w14:textId="77777777" w:rsidR="00BF267D" w:rsidRPr="00BF2F76" w:rsidRDefault="00BF267D" w:rsidP="003A3F8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7E6BA79" w14:textId="290FA2E7" w:rsidR="00C97FF0" w:rsidRPr="00C97FF0" w:rsidRDefault="008717D5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T</w:t>
      </w:r>
      <w:r w:rsidRPr="008717D5">
        <w:rPr>
          <w:rFonts w:ascii="Tahoma" w:eastAsia="Times New Roman" w:hAnsi="Tahoma" w:cs="Tahoma"/>
          <w:sz w:val="24"/>
          <w:szCs w:val="24"/>
        </w:rPr>
        <w:t xml:space="preserve">rata-se de projeto de lei de autoria do Vereador </w:t>
      </w:r>
      <w:r w:rsidR="00C62051">
        <w:rPr>
          <w:rFonts w:ascii="Tahoma" w:eastAsia="Times New Roman" w:hAnsi="Tahoma" w:cs="Tahoma"/>
          <w:sz w:val="24"/>
          <w:szCs w:val="24"/>
        </w:rPr>
        <w:t xml:space="preserve">Sylvio Maurício de Freitas </w:t>
      </w:r>
      <w:r w:rsidRPr="008717D5">
        <w:rPr>
          <w:rFonts w:ascii="Tahoma" w:eastAsia="Times New Roman" w:hAnsi="Tahoma" w:cs="Tahoma"/>
          <w:sz w:val="24"/>
          <w:szCs w:val="24"/>
        </w:rPr>
        <w:t xml:space="preserve">que </w:t>
      </w:r>
      <w:r w:rsidR="00C97FF0" w:rsidRPr="00C97FF0">
        <w:rPr>
          <w:rFonts w:ascii="Tahoma" w:eastAsia="Times New Roman" w:hAnsi="Tahoma" w:cs="Tahoma"/>
          <w:sz w:val="24"/>
          <w:szCs w:val="24"/>
        </w:rPr>
        <w:t>“Institui o Programa Municipal de Educação Popular para Favelas, Povos e Comunidades Tradicionais de Niterói e dá outras providências”.</w:t>
      </w:r>
    </w:p>
    <w:p w14:paraId="798C815B" w14:textId="76D1DABE" w:rsidR="00C97FF0" w:rsidRPr="00C97FF0" w:rsidRDefault="00C97FF0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C97FF0">
        <w:rPr>
          <w:rFonts w:ascii="Tahoma" w:eastAsia="Times New Roman" w:hAnsi="Tahoma" w:cs="Tahoma"/>
          <w:sz w:val="24"/>
          <w:szCs w:val="24"/>
        </w:rPr>
        <w:t>O projeto apresenta como finalidade o fomento à criação, implementação e apoio a projetos de educação popular, voltados especificamente às populações de favelas, povos e comunidades tradicionais do Município. Entre suas diretrizes, destacam-se o respeito e valorização dos saberes locais, a promoção da equidade e combate às discriminações, o fortalecimento dos vínculos comunitários e a articulação da política educacional com outras políticas sociais. Já entre os objetivos, sobressai o incentivo a práticas pedagógicas que contemplem culturas de matriz africana, indígena, cigana, quilombola, de capoeira e de pesca artesanal, bem como o protagonismo das comunidades tradicionais na formulação de políticas.</w:t>
      </w:r>
    </w:p>
    <w:p w14:paraId="00E2F62A" w14:textId="2D26A999" w:rsidR="00404F56" w:rsidRPr="00BF2F76" w:rsidRDefault="00532EBC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O </w:t>
      </w:r>
      <w:r w:rsidR="004E533A" w:rsidRPr="00BF2F76">
        <w:rPr>
          <w:rFonts w:ascii="Tahoma" w:eastAsia="Times New Roman" w:hAnsi="Tahoma" w:cs="Tahoma"/>
          <w:sz w:val="24"/>
          <w:szCs w:val="24"/>
        </w:rPr>
        <w:t xml:space="preserve">projeto foi lido 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na </w:t>
      </w:r>
      <w:r w:rsidR="001D58E7" w:rsidRPr="00BF2F76">
        <w:rPr>
          <w:rFonts w:ascii="Tahoma" w:eastAsia="Times New Roman" w:hAnsi="Tahoma" w:cs="Tahoma"/>
          <w:sz w:val="24"/>
          <w:szCs w:val="24"/>
        </w:rPr>
        <w:t>S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essão </w:t>
      </w:r>
      <w:r w:rsidR="001D58E7" w:rsidRPr="00BF2F76">
        <w:rPr>
          <w:rFonts w:ascii="Tahoma" w:eastAsia="Times New Roman" w:hAnsi="Tahoma" w:cs="Tahoma"/>
          <w:sz w:val="24"/>
          <w:szCs w:val="24"/>
        </w:rPr>
        <w:t>P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lenária do dia </w:t>
      </w:r>
      <w:r w:rsidR="003F3AA2">
        <w:rPr>
          <w:rFonts w:ascii="Tahoma" w:eastAsia="Times New Roman" w:hAnsi="Tahoma" w:cs="Tahoma"/>
          <w:sz w:val="24"/>
          <w:szCs w:val="24"/>
        </w:rPr>
        <w:t>05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</w:t>
      </w:r>
      <w:r w:rsidR="00847EC0" w:rsidRPr="00BF2F76">
        <w:rPr>
          <w:rFonts w:ascii="Tahoma" w:eastAsia="Times New Roman" w:hAnsi="Tahoma" w:cs="Tahoma"/>
          <w:sz w:val="24"/>
          <w:szCs w:val="24"/>
        </w:rPr>
        <w:t xml:space="preserve"> </w:t>
      </w:r>
      <w:r w:rsidR="003F3AA2">
        <w:rPr>
          <w:rFonts w:ascii="Tahoma" w:eastAsia="Times New Roman" w:hAnsi="Tahoma" w:cs="Tahoma"/>
          <w:sz w:val="24"/>
          <w:szCs w:val="24"/>
        </w:rPr>
        <w:t>junho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 202</w:t>
      </w:r>
      <w:r w:rsidR="00E14010" w:rsidRPr="00BF2F76">
        <w:rPr>
          <w:rFonts w:ascii="Tahoma" w:eastAsia="Times New Roman" w:hAnsi="Tahoma" w:cs="Tahoma"/>
          <w:sz w:val="24"/>
          <w:szCs w:val="24"/>
        </w:rPr>
        <w:t>5</w:t>
      </w:r>
      <w:r w:rsidR="00404F56" w:rsidRPr="00BF2F76">
        <w:rPr>
          <w:rFonts w:ascii="Tahoma" w:eastAsia="Times New Roman" w:hAnsi="Tahoma" w:cs="Tahoma"/>
          <w:sz w:val="24"/>
          <w:szCs w:val="24"/>
        </w:rPr>
        <w:t>.</w:t>
      </w:r>
    </w:p>
    <w:p w14:paraId="183C3209" w14:textId="1F72F97D" w:rsidR="00347362" w:rsidRPr="00BF2F76" w:rsidRDefault="00324630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>No mesmo dia, foi e</w:t>
      </w:r>
      <w:r w:rsidR="00E52194" w:rsidRPr="00BF2F76">
        <w:rPr>
          <w:rFonts w:ascii="Tahoma" w:eastAsia="Times New Roman" w:hAnsi="Tahoma" w:cs="Tahoma"/>
          <w:sz w:val="24"/>
          <w:szCs w:val="24"/>
        </w:rPr>
        <w:t>ncaminhad</w:t>
      </w:r>
      <w:r w:rsidR="008E2478" w:rsidRPr="00BF2F76">
        <w:rPr>
          <w:rFonts w:ascii="Tahoma" w:eastAsia="Times New Roman" w:hAnsi="Tahoma" w:cs="Tahoma"/>
          <w:sz w:val="24"/>
          <w:szCs w:val="24"/>
        </w:rPr>
        <w:t>o</w:t>
      </w:r>
      <w:r w:rsidR="00600DC5" w:rsidRPr="00BF2F76">
        <w:rPr>
          <w:rFonts w:ascii="Tahoma" w:eastAsia="Times New Roman" w:hAnsi="Tahoma" w:cs="Tahoma"/>
          <w:sz w:val="24"/>
          <w:szCs w:val="24"/>
        </w:rPr>
        <w:t xml:space="preserve"> à Comissão de Constituição e Justiça para análise dos aspectos constitucionais materiais e formais</w:t>
      </w:r>
      <w:r w:rsidR="00317BB6" w:rsidRPr="00BF2F76">
        <w:rPr>
          <w:rFonts w:ascii="Tahoma" w:eastAsia="Times New Roman" w:hAnsi="Tahoma" w:cs="Tahoma"/>
          <w:sz w:val="24"/>
          <w:szCs w:val="24"/>
        </w:rPr>
        <w:t xml:space="preserve">, na qual recebeu parecer </w:t>
      </w:r>
      <w:r w:rsidR="00317BB6" w:rsidRPr="00BF2F76">
        <w:rPr>
          <w:rFonts w:ascii="Tahoma" w:eastAsia="Times New Roman" w:hAnsi="Tahoma" w:cs="Tahoma"/>
          <w:b/>
          <w:bCs/>
          <w:sz w:val="24"/>
          <w:szCs w:val="24"/>
        </w:rPr>
        <w:t>FAVORÁVEL</w:t>
      </w:r>
      <w:r w:rsidR="00317BB6" w:rsidRPr="00BF2F76">
        <w:rPr>
          <w:rFonts w:ascii="Tahoma" w:eastAsia="Times New Roman" w:hAnsi="Tahoma" w:cs="Tahoma"/>
          <w:sz w:val="24"/>
          <w:szCs w:val="24"/>
        </w:rPr>
        <w:t>.</w:t>
      </w:r>
    </w:p>
    <w:p w14:paraId="0C1242CF" w14:textId="49BE102E" w:rsidR="00317BB6" w:rsidRPr="00BF2F76" w:rsidRDefault="00A7657C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No dia </w:t>
      </w:r>
      <w:r w:rsidR="00646696">
        <w:rPr>
          <w:rFonts w:ascii="Tahoma" w:eastAsia="Times New Roman" w:hAnsi="Tahoma" w:cs="Tahoma"/>
          <w:sz w:val="24"/>
          <w:szCs w:val="24"/>
        </w:rPr>
        <w:t>13</w:t>
      </w:r>
      <w:r w:rsidRPr="00BF2F76">
        <w:rPr>
          <w:rFonts w:ascii="Tahoma" w:eastAsia="Times New Roman" w:hAnsi="Tahoma" w:cs="Tahoma"/>
          <w:sz w:val="24"/>
          <w:szCs w:val="24"/>
        </w:rPr>
        <w:t xml:space="preserve"> de </w:t>
      </w:r>
      <w:r w:rsidR="003A5679">
        <w:rPr>
          <w:rFonts w:ascii="Tahoma" w:eastAsia="Times New Roman" w:hAnsi="Tahoma" w:cs="Tahoma"/>
          <w:sz w:val="24"/>
          <w:szCs w:val="24"/>
        </w:rPr>
        <w:t>agosto</w:t>
      </w:r>
      <w:r w:rsidRPr="00BF2F76">
        <w:rPr>
          <w:rFonts w:ascii="Tahoma" w:eastAsia="Times New Roman" w:hAnsi="Tahoma" w:cs="Tahoma"/>
          <w:sz w:val="24"/>
          <w:szCs w:val="24"/>
        </w:rPr>
        <w:t xml:space="preserve"> de 2025</w:t>
      </w:r>
      <w:r w:rsidR="000855AF" w:rsidRPr="00BF2F76">
        <w:rPr>
          <w:rFonts w:ascii="Tahoma" w:eastAsia="Times New Roman" w:hAnsi="Tahoma" w:cs="Tahoma"/>
          <w:sz w:val="24"/>
          <w:szCs w:val="24"/>
        </w:rPr>
        <w:t xml:space="preserve"> </w:t>
      </w:r>
      <w:r w:rsidR="0035551E" w:rsidRPr="00BF2F76">
        <w:rPr>
          <w:rFonts w:ascii="Tahoma" w:eastAsia="Times New Roman" w:hAnsi="Tahoma" w:cs="Tahoma"/>
          <w:sz w:val="24"/>
          <w:szCs w:val="24"/>
        </w:rPr>
        <w:t>foi encaminhad</w:t>
      </w:r>
      <w:r w:rsidR="008E2478" w:rsidRPr="00BF2F76">
        <w:rPr>
          <w:rFonts w:ascii="Tahoma" w:eastAsia="Times New Roman" w:hAnsi="Tahoma" w:cs="Tahoma"/>
          <w:sz w:val="24"/>
          <w:szCs w:val="24"/>
        </w:rPr>
        <w:t>o</w:t>
      </w:r>
      <w:r w:rsidR="0035551E" w:rsidRPr="00BF2F76">
        <w:rPr>
          <w:rFonts w:ascii="Tahoma" w:eastAsia="Times New Roman" w:hAnsi="Tahoma" w:cs="Tahoma"/>
          <w:sz w:val="24"/>
          <w:szCs w:val="24"/>
        </w:rPr>
        <w:t xml:space="preserve"> para esta Comissão para a sua análise quanto a pertinência temática. </w:t>
      </w:r>
    </w:p>
    <w:p w14:paraId="4B784C37" w14:textId="2D84923B" w:rsidR="00FE040C" w:rsidRPr="00BF2F76" w:rsidRDefault="00FE040C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hAnsi="Tahoma" w:cs="Tahoma"/>
          <w:sz w:val="24"/>
          <w:szCs w:val="24"/>
        </w:rPr>
        <w:t xml:space="preserve">Por atribuição a mim delegada pelo Presidente da CECTFP, passo à análise </w:t>
      </w:r>
      <w:r w:rsidR="00073D65" w:rsidRPr="00BF2F76">
        <w:rPr>
          <w:rFonts w:ascii="Tahoma" w:hAnsi="Tahoma" w:cs="Tahoma"/>
          <w:sz w:val="24"/>
          <w:szCs w:val="24"/>
        </w:rPr>
        <w:t>da referida Mensagem</w:t>
      </w:r>
      <w:r w:rsidRPr="00BF2F76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6110A56E" w14:textId="77777777" w:rsidR="00B373AD" w:rsidRPr="00BF2F76" w:rsidRDefault="00E31799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lastRenderedPageBreak/>
        <w:t xml:space="preserve">É o breve Relatório. Passo a opinar. </w:t>
      </w:r>
    </w:p>
    <w:p w14:paraId="6F925BBF" w14:textId="512F07F0" w:rsidR="00E31799" w:rsidRPr="00BF2F76" w:rsidRDefault="008C649A" w:rsidP="003A3F8A">
      <w:pPr>
        <w:pStyle w:val="Normal1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II </w:t>
      </w:r>
      <w:r w:rsidR="00BF267D" w:rsidRPr="00BF2F76">
        <w:rPr>
          <w:rFonts w:ascii="Tahoma" w:eastAsia="Times New Roman" w:hAnsi="Tahoma" w:cs="Tahoma"/>
          <w:b/>
          <w:bCs/>
          <w:sz w:val="24"/>
          <w:szCs w:val="24"/>
        </w:rPr>
        <w:t>–</w:t>
      </w:r>
      <w:r w:rsidR="00E31799"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 ANÁLISE</w:t>
      </w:r>
    </w:p>
    <w:p w14:paraId="481CFA99" w14:textId="77777777" w:rsidR="00BF267D" w:rsidRPr="00BF2F76" w:rsidRDefault="00BF267D" w:rsidP="003A3F8A">
      <w:pPr>
        <w:pStyle w:val="Normal1"/>
        <w:ind w:firstLine="14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D6A7C5" w14:textId="77777777" w:rsidR="00E31799" w:rsidRPr="00E0733C" w:rsidRDefault="00E31799" w:rsidP="003A3F8A">
      <w:pPr>
        <w:pStyle w:val="Normal1"/>
        <w:spacing w:after="240"/>
        <w:ind w:firstLine="1350"/>
        <w:jc w:val="both"/>
        <w:rPr>
          <w:rFonts w:ascii="Tahoma" w:eastAsia="Times New Roman" w:hAnsi="Tahoma" w:cs="Tahoma"/>
          <w:sz w:val="24"/>
          <w:szCs w:val="24"/>
        </w:rPr>
      </w:pPr>
      <w:r w:rsidRPr="00E0733C">
        <w:rPr>
          <w:rFonts w:ascii="Tahoma" w:hAnsi="Tahoma" w:cs="Tahoma"/>
          <w:sz w:val="24"/>
          <w:szCs w:val="24"/>
        </w:rPr>
        <w:t xml:space="preserve">Compete à Comissão de </w:t>
      </w:r>
      <w:r w:rsidRPr="00E0733C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E0733C">
        <w:rPr>
          <w:rFonts w:ascii="Tahoma" w:hAnsi="Tahoma" w:cs="Tahoma"/>
          <w:sz w:val="24"/>
          <w:szCs w:val="24"/>
        </w:rPr>
        <w:t xml:space="preserve">CECTFP), nos termos do </w:t>
      </w:r>
      <w:r w:rsidR="00A97994" w:rsidRPr="00E0733C">
        <w:rPr>
          <w:rFonts w:ascii="Tahoma" w:hAnsi="Tahoma" w:cs="Tahoma"/>
          <w:sz w:val="24"/>
          <w:szCs w:val="24"/>
        </w:rPr>
        <w:t xml:space="preserve">art. 80 do Regimento Interno </w:t>
      </w:r>
      <w:r w:rsidRPr="00E0733C">
        <w:rPr>
          <w:rFonts w:ascii="Tahoma" w:hAnsi="Tahoma" w:cs="Tahoma"/>
          <w:sz w:val="24"/>
          <w:szCs w:val="24"/>
        </w:rPr>
        <w:t>da Câmara de Vereadores de Niterói</w:t>
      </w:r>
      <w:r w:rsidR="00A97994" w:rsidRPr="00E0733C">
        <w:rPr>
          <w:rFonts w:ascii="Tahoma" w:hAnsi="Tahoma" w:cs="Tahoma"/>
          <w:sz w:val="24"/>
          <w:szCs w:val="24"/>
        </w:rPr>
        <w:t>,</w:t>
      </w:r>
      <w:r w:rsidRPr="00E0733C">
        <w:rPr>
          <w:rFonts w:ascii="Tahoma" w:hAnsi="Tahoma" w:cs="Tahoma"/>
          <w:sz w:val="24"/>
          <w:szCs w:val="24"/>
        </w:rPr>
        <w:t xml:space="preserve"> opinar a respeito de proposições que tratem</w:t>
      </w:r>
      <w:r w:rsidR="00563CB9" w:rsidRPr="00E0733C">
        <w:rPr>
          <w:rFonts w:ascii="Tahoma" w:hAnsi="Tahoma" w:cs="Tahoma"/>
          <w:sz w:val="24"/>
          <w:szCs w:val="24"/>
        </w:rPr>
        <w:t xml:space="preserve"> </w:t>
      </w:r>
      <w:r w:rsidRPr="00E0733C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27AD064F" w14:textId="77777777" w:rsidR="006A40AB" w:rsidRPr="006A40AB" w:rsidRDefault="006A40AB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Do ponto de vista da análise temática da educação, ciência, tecnologia e formação profissional, entende-se que a proposta dialoga diretamente com os princípios constitucionais da educação e com a Lei de Diretrizes e Bases da Educação Nacional (LDB), sobretudo no que tange ao pluralismo de ideias e concepções pedagógicas e à valorização da diversidade cultural como elemento formativo. O texto também se mostra em consonância com as Leis nº 10.639/2003 e nº 11.645/2008, que estabeleceram a obrigatoriedade do ensino de história e cultura afro-brasileira, africana e indígena, além das diretrizes curriculares nacionais que preveem a inclusão das relações étnico-raciais nos currículos escolares.</w:t>
      </w:r>
    </w:p>
    <w:p w14:paraId="33D7D70C" w14:textId="77777777" w:rsidR="006A40AB" w:rsidRPr="006A40AB" w:rsidRDefault="006A40AB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Além do respaldo normativo, o projeto se mostra pertinente ao contexto local. Niterói é um município marcado por forte diversidade sociocultural, abrigando comunidades quilombolas, povos tradicionais da pesca artesanal e uma expressiva população residente em favelas, que demandam maior aproximação das políticas públicas de educação. Ao prever a valorização de práticas educativas construídas nos territórios e com base nos saberes comunitários, o Programa contribui para uma política educacional inclusiva, capaz de enfrentar desigualdades históricas e fortalecer identidades culturais.</w:t>
      </w:r>
    </w:p>
    <w:p w14:paraId="2DFAC536" w14:textId="37964A35" w:rsidR="0034351F" w:rsidRDefault="006A40AB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 xml:space="preserve">No entanto, </w:t>
      </w:r>
      <w:r w:rsidR="00DE624B">
        <w:rPr>
          <w:rFonts w:ascii="Tahoma" w:eastAsia="Times New Roman" w:hAnsi="Tahoma" w:cs="Tahoma"/>
          <w:sz w:val="24"/>
          <w:szCs w:val="24"/>
        </w:rPr>
        <w:t xml:space="preserve">no entendimento desta Comissão poderiam </w:t>
      </w:r>
      <w:r w:rsidRPr="006A40AB">
        <w:rPr>
          <w:rFonts w:ascii="Tahoma" w:eastAsia="Times New Roman" w:hAnsi="Tahoma" w:cs="Tahoma"/>
          <w:sz w:val="24"/>
          <w:szCs w:val="24"/>
        </w:rPr>
        <w:t xml:space="preserve">ser feitas </w:t>
      </w:r>
      <w:r w:rsidR="00DE624B">
        <w:rPr>
          <w:rFonts w:ascii="Tahoma" w:eastAsia="Times New Roman" w:hAnsi="Tahoma" w:cs="Tahoma"/>
          <w:sz w:val="24"/>
          <w:szCs w:val="24"/>
        </w:rPr>
        <w:t>algumas emendas para o</w:t>
      </w:r>
      <w:r w:rsidRPr="006A40AB">
        <w:rPr>
          <w:rFonts w:ascii="Tahoma" w:eastAsia="Times New Roman" w:hAnsi="Tahoma" w:cs="Tahoma"/>
          <w:sz w:val="24"/>
          <w:szCs w:val="24"/>
        </w:rPr>
        <w:t xml:space="preserve"> aperfeiçoamento da redação. Primeiramente, é recomendável explicitar a necessidade de articulação com a Base Nacional Comum Curricular (BNCC) e com</w:t>
      </w:r>
      <w:r w:rsidR="00EE2AB5">
        <w:rPr>
          <w:rFonts w:ascii="Tahoma" w:eastAsia="Times New Roman" w:hAnsi="Tahoma" w:cs="Tahoma"/>
          <w:sz w:val="24"/>
          <w:szCs w:val="24"/>
        </w:rPr>
        <w:t xml:space="preserve"> demais normas vigentes</w:t>
      </w:r>
      <w:r w:rsidRPr="006A40AB">
        <w:rPr>
          <w:rFonts w:ascii="Tahoma" w:eastAsia="Times New Roman" w:hAnsi="Tahoma" w:cs="Tahoma"/>
          <w:sz w:val="24"/>
          <w:szCs w:val="24"/>
        </w:rPr>
        <w:t xml:space="preserve">, de forma a garantir que a inclusão dos saberes tradicionais no currículo se dê de maneira coerente e juridicamente segura. </w:t>
      </w:r>
    </w:p>
    <w:p w14:paraId="7A61B2BC" w14:textId="368229FC" w:rsidR="006A40AB" w:rsidRDefault="006A40AB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Em segundo lugar, entende-se salutar que o texto preveja mecanismos de governança participativa, mediante a criação de comissão ou instância de acompanhamento composta por representantes do Poder Público e das comunidades tradicionais, garantindo transparência e legitimidade ao Programa.</w:t>
      </w:r>
      <w:r w:rsidR="00A261A9">
        <w:rPr>
          <w:rFonts w:ascii="Tahoma" w:eastAsia="Times New Roman" w:hAnsi="Tahoma" w:cs="Tahoma"/>
          <w:sz w:val="24"/>
          <w:szCs w:val="24"/>
        </w:rPr>
        <w:t xml:space="preserve"> Além disso</w:t>
      </w:r>
      <w:r w:rsidRPr="006A40AB">
        <w:rPr>
          <w:rFonts w:ascii="Tahoma" w:eastAsia="Times New Roman" w:hAnsi="Tahoma" w:cs="Tahoma"/>
          <w:sz w:val="24"/>
          <w:szCs w:val="24"/>
        </w:rPr>
        <w:t>, sugere-se maior clareza quanto aos critérios de seleção e acompanhamento dos projetos apoiados, prevenindo arbitrariedades e reforçando a efetividade da política.</w:t>
      </w:r>
    </w:p>
    <w:p w14:paraId="56C5B5A5" w14:textId="4E161DD4" w:rsidR="00A261A9" w:rsidRPr="006A40AB" w:rsidRDefault="00A261A9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Por fim, </w:t>
      </w:r>
      <w:r w:rsidR="001112EF">
        <w:rPr>
          <w:rFonts w:ascii="Tahoma" w:eastAsia="Times New Roman" w:hAnsi="Tahoma" w:cs="Tahoma"/>
          <w:sz w:val="24"/>
          <w:szCs w:val="24"/>
        </w:rPr>
        <w:t xml:space="preserve">recomendamos a adoção de </w:t>
      </w:r>
      <w:r w:rsidRPr="006A40AB">
        <w:rPr>
          <w:rFonts w:ascii="Tahoma" w:eastAsia="Times New Roman" w:hAnsi="Tahoma" w:cs="Tahoma"/>
          <w:sz w:val="24"/>
          <w:szCs w:val="24"/>
        </w:rPr>
        <w:t>redação exemplificativa quanto às manifestações culturais elencadas no art. 3º, de modo a incluir a expressão “</w:t>
      </w:r>
      <w:r w:rsidRPr="006A40AB">
        <w:rPr>
          <w:rFonts w:ascii="Tahoma" w:eastAsia="Times New Roman" w:hAnsi="Tahoma" w:cs="Tahoma"/>
          <w:i/>
          <w:iCs/>
          <w:sz w:val="24"/>
          <w:szCs w:val="24"/>
        </w:rPr>
        <w:t xml:space="preserve">entre outras </w:t>
      </w:r>
      <w:r w:rsidRPr="006A40AB">
        <w:rPr>
          <w:rFonts w:ascii="Tahoma" w:eastAsia="Times New Roman" w:hAnsi="Tahoma" w:cs="Tahoma"/>
          <w:i/>
          <w:iCs/>
          <w:sz w:val="24"/>
          <w:szCs w:val="24"/>
        </w:rPr>
        <w:lastRenderedPageBreak/>
        <w:t>práticas e saberes locais</w:t>
      </w:r>
      <w:r w:rsidRPr="006A40AB">
        <w:rPr>
          <w:rFonts w:ascii="Tahoma" w:eastAsia="Times New Roman" w:hAnsi="Tahoma" w:cs="Tahoma"/>
          <w:sz w:val="24"/>
          <w:szCs w:val="24"/>
        </w:rPr>
        <w:t>”, assegurando abertura para outras tradições relevantes no território de Niterói.</w:t>
      </w:r>
    </w:p>
    <w:p w14:paraId="4BD34FC9" w14:textId="092A74F6" w:rsidR="006A40AB" w:rsidRPr="006A40AB" w:rsidRDefault="006A40AB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Com estas observações, entendemos que o Projeto de Lei poderá cumprir de forma mais efetiva sua função social e pedagógica, consolidando Niterói como município comprometido com a diversidade, a equidade e a educação cidadã.</w:t>
      </w:r>
    </w:p>
    <w:p w14:paraId="347411C3" w14:textId="77777777" w:rsidR="00017678" w:rsidRPr="00017678" w:rsidRDefault="00017678" w:rsidP="003A3F8A">
      <w:pPr>
        <w:pStyle w:val="Normal1"/>
        <w:spacing w:after="2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017678">
        <w:rPr>
          <w:rFonts w:ascii="Tahoma" w:eastAsia="Times New Roman" w:hAnsi="Tahoma" w:cs="Tahoma"/>
          <w:b/>
          <w:bCs/>
          <w:sz w:val="24"/>
          <w:szCs w:val="24"/>
        </w:rPr>
        <w:t>III. CONCLUSÃO</w:t>
      </w:r>
    </w:p>
    <w:p w14:paraId="68DF8754" w14:textId="77777777" w:rsidR="00E7127D" w:rsidRPr="006A40AB" w:rsidRDefault="00E7127D" w:rsidP="003A3F8A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 xml:space="preserve">Diante do exposto, esta Comissão de Educação, Ciência, Tecnologia e Formação Profissional opina </w:t>
      </w:r>
      <w:r w:rsidRPr="006A40AB">
        <w:rPr>
          <w:rFonts w:ascii="Tahoma" w:eastAsia="Times New Roman" w:hAnsi="Tahoma" w:cs="Tahoma"/>
          <w:b/>
          <w:bCs/>
          <w:caps/>
          <w:sz w:val="24"/>
          <w:szCs w:val="24"/>
        </w:rPr>
        <w:t>favoravelmente</w:t>
      </w:r>
      <w:r w:rsidRPr="006A40AB">
        <w:rPr>
          <w:rFonts w:ascii="Tahoma" w:eastAsia="Times New Roman" w:hAnsi="Tahoma" w:cs="Tahoma"/>
          <w:sz w:val="24"/>
          <w:szCs w:val="24"/>
        </w:rPr>
        <w:t xml:space="preserve"> à aprovação do Projeto de Lei, sugerindo, contudo, as seguintes emendas de aperfeiçoamento:</w:t>
      </w:r>
    </w:p>
    <w:p w14:paraId="62579966" w14:textId="35A6DBB8" w:rsidR="00E7127D" w:rsidRDefault="00E7127D" w:rsidP="003A3F8A">
      <w:pPr>
        <w:pStyle w:val="Normal1"/>
        <w:numPr>
          <w:ilvl w:val="0"/>
          <w:numId w:val="13"/>
        </w:numPr>
        <w:spacing w:after="240"/>
        <w:ind w:left="0" w:firstLine="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 xml:space="preserve">Inclusão de dispositivo que assegure a articulação com a BNCC, as Diretrizes Curriculares Nacionais e </w:t>
      </w:r>
      <w:r w:rsidR="000120ED">
        <w:rPr>
          <w:rFonts w:ascii="Tahoma" w:eastAsia="Times New Roman" w:hAnsi="Tahoma" w:cs="Tahoma"/>
          <w:sz w:val="24"/>
          <w:szCs w:val="24"/>
        </w:rPr>
        <w:t xml:space="preserve">demais normas vigentes </w:t>
      </w:r>
      <w:r w:rsidRPr="006A40AB">
        <w:rPr>
          <w:rFonts w:ascii="Tahoma" w:eastAsia="Times New Roman" w:hAnsi="Tahoma" w:cs="Tahoma"/>
          <w:sz w:val="24"/>
          <w:szCs w:val="24"/>
        </w:rPr>
        <w:t>de modo a orientar a inclusão dos saberes tradicionais no currículo da rede municipal.</w:t>
      </w:r>
    </w:p>
    <w:p w14:paraId="767A8892" w14:textId="69AEB7DC" w:rsidR="001153E2" w:rsidRPr="006A40AB" w:rsidRDefault="001153E2" w:rsidP="004A0182">
      <w:pPr>
        <w:pStyle w:val="Normal1"/>
        <w:spacing w:after="240" w:line="240" w:lineRule="auto"/>
        <w:ind w:left="1440"/>
        <w:jc w:val="both"/>
        <w:rPr>
          <w:rFonts w:ascii="Tahoma" w:eastAsia="Times New Roman" w:hAnsi="Tahoma" w:cs="Tahoma"/>
          <w:i/>
          <w:iCs/>
          <w:sz w:val="24"/>
          <w:szCs w:val="24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t xml:space="preserve">“Parágrafo </w:t>
      </w:r>
      <w:r w:rsidRPr="001153E2">
        <w:rPr>
          <w:rFonts w:ascii="Tahoma" w:eastAsia="Times New Roman" w:hAnsi="Tahoma" w:cs="Tahoma"/>
          <w:i/>
          <w:iCs/>
          <w:sz w:val="24"/>
          <w:szCs w:val="24"/>
        </w:rPr>
        <w:t>único. A inclusão dos saberes tradicionais nos currículos da rede municipal de ensino observará a Base Nacional Comum Curricular, as Diretrizes Curriculares Nacionais e</w:t>
      </w:r>
      <w:r w:rsidR="000120ED">
        <w:rPr>
          <w:rFonts w:ascii="Tahoma" w:eastAsia="Times New Roman" w:hAnsi="Tahoma" w:cs="Tahoma"/>
          <w:i/>
          <w:iCs/>
          <w:sz w:val="24"/>
          <w:szCs w:val="24"/>
        </w:rPr>
        <w:t xml:space="preserve"> demais normas vigentes</w:t>
      </w:r>
      <w:r w:rsidRPr="001153E2">
        <w:rPr>
          <w:rFonts w:ascii="Tahoma" w:eastAsia="Times New Roman" w:hAnsi="Tahoma" w:cs="Tahoma"/>
          <w:i/>
          <w:iCs/>
          <w:sz w:val="24"/>
          <w:szCs w:val="24"/>
        </w:rPr>
        <w:t>, devendo ser promovida de forma integrada às políticas de formação docente e de produção de materiais pedagógicos adequados.</w:t>
      </w:r>
      <w:r>
        <w:rPr>
          <w:rFonts w:ascii="Tahoma" w:eastAsia="Times New Roman" w:hAnsi="Tahoma" w:cs="Tahoma"/>
          <w:i/>
          <w:iCs/>
          <w:sz w:val="24"/>
          <w:szCs w:val="24"/>
        </w:rPr>
        <w:t>”</w:t>
      </w:r>
    </w:p>
    <w:p w14:paraId="55A4CFDF" w14:textId="77777777" w:rsidR="00E7127D" w:rsidRDefault="00E7127D" w:rsidP="00E7127D">
      <w:pPr>
        <w:pStyle w:val="Normal1"/>
        <w:numPr>
          <w:ilvl w:val="0"/>
          <w:numId w:val="13"/>
        </w:numPr>
        <w:spacing w:after="240"/>
        <w:ind w:left="0" w:firstLine="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Previsão de uma Comissão de Acompanhamento e Avaliação do Programa, composta por representantes do Poder Público, do Conselho Municipal de Educação e de organizações das favelas, povos e comunidades tradicionais.</w:t>
      </w:r>
    </w:p>
    <w:p w14:paraId="502AB97A" w14:textId="77777777" w:rsidR="003A3F8A" w:rsidRDefault="001D4578" w:rsidP="004A0182">
      <w:pPr>
        <w:pStyle w:val="Normal1"/>
        <w:spacing w:line="240" w:lineRule="auto"/>
        <w:ind w:left="1440"/>
        <w:jc w:val="both"/>
        <w:rPr>
          <w:rFonts w:ascii="Tahoma" w:eastAsia="Times New Roman" w:hAnsi="Tahoma" w:cs="Tahoma"/>
          <w:i/>
          <w:iCs/>
          <w:sz w:val="24"/>
          <w:szCs w:val="24"/>
        </w:rPr>
      </w:pPr>
      <w:r w:rsidRPr="001D4578">
        <w:rPr>
          <w:rFonts w:ascii="Tahoma" w:eastAsia="Times New Roman" w:hAnsi="Tahoma" w:cs="Tahoma"/>
          <w:i/>
          <w:iCs/>
          <w:sz w:val="24"/>
          <w:szCs w:val="24"/>
        </w:rPr>
        <w:t>“</w:t>
      </w:r>
      <w:r w:rsidRPr="001D4578">
        <w:rPr>
          <w:rFonts w:ascii="Tahoma" w:eastAsia="Times New Roman" w:hAnsi="Tahoma" w:cs="Tahoma"/>
          <w:i/>
          <w:iCs/>
          <w:sz w:val="24"/>
          <w:szCs w:val="24"/>
        </w:rPr>
        <w:t>Art. 4º-A. Fica instituída Comissão de Acompanhamento e Avaliação do Programa, de caráter consultivo, composta por representantes do Poder Público Municipal, do Conselho Municipal de Educação e de organizações representativas das favelas, povos e comunidades tradicionais, conforme regulamentação a ser expedida pelo Poder Executivo.</w:t>
      </w:r>
    </w:p>
    <w:p w14:paraId="42D363DA" w14:textId="121A55F7" w:rsidR="00EC70F0" w:rsidRDefault="00EC70F0" w:rsidP="004A0182">
      <w:pPr>
        <w:pStyle w:val="Normal1"/>
        <w:spacing w:line="240" w:lineRule="auto"/>
        <w:ind w:left="1440"/>
        <w:jc w:val="both"/>
        <w:rPr>
          <w:rFonts w:ascii="Tahoma" w:eastAsia="Times New Roman" w:hAnsi="Tahoma" w:cs="Tahoma"/>
          <w:i/>
          <w:iCs/>
          <w:sz w:val="24"/>
          <w:szCs w:val="24"/>
        </w:rPr>
      </w:pPr>
    </w:p>
    <w:p w14:paraId="2FE2D600" w14:textId="0234E8CB" w:rsidR="001D4578" w:rsidRPr="006A40AB" w:rsidRDefault="001D4578" w:rsidP="004A0182">
      <w:pPr>
        <w:pStyle w:val="Normal1"/>
        <w:spacing w:after="240" w:line="240" w:lineRule="auto"/>
        <w:ind w:left="1440"/>
        <w:jc w:val="both"/>
        <w:rPr>
          <w:rFonts w:ascii="Tahoma" w:eastAsia="Times New Roman" w:hAnsi="Tahoma" w:cs="Tahoma"/>
          <w:i/>
          <w:iCs/>
          <w:sz w:val="24"/>
          <w:szCs w:val="24"/>
        </w:rPr>
      </w:pPr>
      <w:r w:rsidRPr="001D4578">
        <w:rPr>
          <w:rFonts w:ascii="Tahoma" w:eastAsia="Times New Roman" w:hAnsi="Tahoma" w:cs="Tahoma"/>
          <w:i/>
          <w:iCs/>
          <w:sz w:val="24"/>
          <w:szCs w:val="24"/>
        </w:rPr>
        <w:t>Parágrafo único. A Comissão terá por finalidade acompanhar a implementação do Programa, emitir recomendações e contribuir para a articulação entre Poder Público e comunidades beneficiárias.</w:t>
      </w:r>
      <w:r w:rsidRPr="001D4578">
        <w:rPr>
          <w:rFonts w:ascii="Tahoma" w:eastAsia="Times New Roman" w:hAnsi="Tahoma" w:cs="Tahoma"/>
          <w:i/>
          <w:iCs/>
          <w:sz w:val="24"/>
          <w:szCs w:val="24"/>
        </w:rPr>
        <w:t>”</w:t>
      </w:r>
    </w:p>
    <w:p w14:paraId="6D89C57A" w14:textId="77777777" w:rsidR="00EC70F0" w:rsidRDefault="00E7127D" w:rsidP="00EC70F0">
      <w:pPr>
        <w:pStyle w:val="Normal1"/>
        <w:numPr>
          <w:ilvl w:val="0"/>
          <w:numId w:val="13"/>
        </w:numPr>
        <w:spacing w:after="240"/>
        <w:ind w:left="0" w:firstLine="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t>Definição de critérios objetivos para seleção e acompanhamento dos projetos apoiados, privilegiando iniciativas de base comunitária, com comprovada participação social e impacto educativo.</w:t>
      </w:r>
    </w:p>
    <w:p w14:paraId="4AE61FFA" w14:textId="6E930D78" w:rsidR="00EC70F0" w:rsidRPr="006A40AB" w:rsidRDefault="00EC70F0" w:rsidP="004A0182">
      <w:pPr>
        <w:pStyle w:val="Normal1"/>
        <w:spacing w:after="240" w:line="240" w:lineRule="auto"/>
        <w:ind w:left="1440"/>
        <w:jc w:val="both"/>
        <w:rPr>
          <w:rFonts w:ascii="Tahoma" w:eastAsia="Times New Roman" w:hAnsi="Tahoma" w:cs="Tahoma"/>
          <w:i/>
          <w:iCs/>
          <w:sz w:val="24"/>
          <w:szCs w:val="24"/>
        </w:rPr>
      </w:pPr>
      <w:r w:rsidRPr="00EC70F0">
        <w:rPr>
          <w:rFonts w:ascii="Tahoma" w:eastAsia="Times New Roman" w:hAnsi="Tahoma" w:cs="Tahoma"/>
          <w:i/>
          <w:iCs/>
          <w:sz w:val="24"/>
          <w:szCs w:val="24"/>
        </w:rPr>
        <w:t>Parágrafo único.</w:t>
      </w:r>
      <w:r w:rsidRPr="00EC70F0">
        <w:rPr>
          <w:rFonts w:ascii="Tahoma" w:eastAsia="Times New Roman" w:hAnsi="Tahoma" w:cs="Tahoma"/>
          <w:i/>
          <w:iCs/>
          <w:sz w:val="24"/>
          <w:szCs w:val="24"/>
        </w:rPr>
        <w:t xml:space="preserve"> O regulamento do Programa estabelecerá critérios objetivos para a seleção e acompanhamento dos projetos apoiados, assegurando prioridade a iniciativas de base comunitária, que contem com participação social efetiva, relevância educacional e viabilidade de execução.</w:t>
      </w:r>
    </w:p>
    <w:p w14:paraId="34CC5DB0" w14:textId="77777777" w:rsidR="00E7127D" w:rsidRDefault="00E7127D" w:rsidP="00E7127D">
      <w:pPr>
        <w:pStyle w:val="Normal1"/>
        <w:numPr>
          <w:ilvl w:val="0"/>
          <w:numId w:val="13"/>
        </w:numPr>
        <w:spacing w:after="240"/>
        <w:ind w:left="0" w:firstLine="0"/>
        <w:jc w:val="both"/>
        <w:rPr>
          <w:rFonts w:ascii="Tahoma" w:eastAsia="Times New Roman" w:hAnsi="Tahoma" w:cs="Tahoma"/>
          <w:sz w:val="24"/>
          <w:szCs w:val="24"/>
        </w:rPr>
      </w:pPr>
      <w:r w:rsidRPr="006A40AB">
        <w:rPr>
          <w:rFonts w:ascii="Tahoma" w:eastAsia="Times New Roman" w:hAnsi="Tahoma" w:cs="Tahoma"/>
          <w:sz w:val="24"/>
          <w:szCs w:val="24"/>
        </w:rPr>
        <w:lastRenderedPageBreak/>
        <w:t>Adoção de redação exemplificativa quanto às manifestações culturais elencadas no art. 3º, de modo a incluir a expressão “entre outras práticas e saberes locais”, assegurando abertura para outras tradições relevantes no território de Niterói.</w:t>
      </w:r>
    </w:p>
    <w:p w14:paraId="09B1F368" w14:textId="77777777" w:rsidR="004A0182" w:rsidRPr="004A0182" w:rsidRDefault="004A0182" w:rsidP="004A0182">
      <w:pPr>
        <w:pStyle w:val="NormalWeb"/>
        <w:ind w:left="1440"/>
        <w:jc w:val="both"/>
        <w:rPr>
          <w:rFonts w:ascii="Tahoma" w:hAnsi="Tahoma" w:cs="Tahoma"/>
          <w:i/>
          <w:iCs/>
        </w:rPr>
      </w:pPr>
      <w:r w:rsidRPr="004A0182">
        <w:rPr>
          <w:rFonts w:ascii="Tahoma" w:hAnsi="Tahoma" w:cs="Tahoma"/>
          <w:i/>
          <w:iCs/>
        </w:rPr>
        <w:t>III – promover a inclusão de práticas pedagógicas que valorizem a cultura de matriz africana, indígena, cigana, quilombola, capoeira, pesca artesanal, entre outras práticas e saberes tradicionais presentes no Município.</w:t>
      </w:r>
    </w:p>
    <w:p w14:paraId="1A164D66" w14:textId="77777777" w:rsidR="004A0182" w:rsidRPr="006A40AB" w:rsidRDefault="004A0182" w:rsidP="00A765FF">
      <w:pPr>
        <w:pStyle w:val="Normal1"/>
        <w:jc w:val="both"/>
        <w:rPr>
          <w:rFonts w:ascii="Tahoma" w:eastAsia="Times New Roman" w:hAnsi="Tahoma" w:cs="Tahoma"/>
          <w:sz w:val="24"/>
          <w:szCs w:val="24"/>
        </w:rPr>
      </w:pPr>
    </w:p>
    <w:p w14:paraId="5622D074" w14:textId="78E5E490" w:rsidR="00CC1E22" w:rsidRDefault="00C10E4C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 xml:space="preserve">Niterói, </w:t>
      </w:r>
      <w:r w:rsidR="004A0182">
        <w:rPr>
          <w:rFonts w:ascii="Tahoma" w:hAnsi="Tahoma" w:cs="Tahoma"/>
          <w:bCs/>
          <w:sz w:val="24"/>
          <w:szCs w:val="24"/>
        </w:rPr>
        <w:t>11</w:t>
      </w:r>
      <w:r w:rsidR="00D61BE5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4A0182">
        <w:rPr>
          <w:rFonts w:ascii="Tahoma" w:hAnsi="Tahoma" w:cs="Tahoma"/>
          <w:bCs/>
          <w:sz w:val="24"/>
          <w:szCs w:val="24"/>
        </w:rPr>
        <w:t>de setembro</w:t>
      </w:r>
      <w:r w:rsidR="00522AC6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BF267D">
        <w:rPr>
          <w:rFonts w:ascii="Tahoma" w:hAnsi="Tahoma" w:cs="Tahoma"/>
          <w:bCs/>
          <w:sz w:val="24"/>
          <w:szCs w:val="24"/>
        </w:rPr>
        <w:t>de 202</w:t>
      </w:r>
      <w:r w:rsidR="005149AE">
        <w:rPr>
          <w:rFonts w:ascii="Tahoma" w:hAnsi="Tahoma" w:cs="Tahoma"/>
          <w:bCs/>
          <w:sz w:val="24"/>
          <w:szCs w:val="24"/>
        </w:rPr>
        <w:t>5</w:t>
      </w:r>
      <w:r w:rsidR="00457511" w:rsidRPr="00BF267D">
        <w:rPr>
          <w:rFonts w:ascii="Tahoma" w:hAnsi="Tahoma" w:cs="Tahoma"/>
          <w:bCs/>
          <w:sz w:val="24"/>
          <w:szCs w:val="24"/>
        </w:rPr>
        <w:t>.</w:t>
      </w:r>
    </w:p>
    <w:p w14:paraId="598DA916" w14:textId="77777777" w:rsidR="00A765FF" w:rsidRDefault="00A765FF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</w:p>
    <w:p w14:paraId="2B862C39" w14:textId="77777777" w:rsidR="00E049B9" w:rsidRDefault="00E049B9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F267D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06ACE266" w14:textId="6D3EF0D5" w:rsidR="009E36CD" w:rsidRPr="00BF267D" w:rsidRDefault="009E36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2022C472" wp14:editId="3FC80B73">
                  <wp:simplePos x="0" y="0"/>
                  <wp:positionH relativeFrom="column">
                    <wp:posOffset>1993900</wp:posOffset>
                  </wp:positionH>
                  <wp:positionV relativeFrom="paragraph">
                    <wp:posOffset>-464820</wp:posOffset>
                  </wp:positionV>
                  <wp:extent cx="1977232" cy="1233487"/>
                  <wp:effectExtent l="0" t="0" r="4445" b="5080"/>
                  <wp:wrapNone/>
                  <wp:docPr id="28965840" name="Imagem 1" descr="Text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65840" name="Imagem 1" descr="Texto&#10;&#10;O conteúdo gerado por IA pode estar incorreto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232" cy="1233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6666C5" w14:textId="256BA068" w:rsidR="001102A4" w:rsidRPr="00BF267D" w:rsidRDefault="00F82505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BINHO GUIMARÃES</w:t>
            </w:r>
          </w:p>
          <w:p w14:paraId="50814E62" w14:textId="23627B15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BA8F600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455617" w:rsidRPr="00BF267D" w14:paraId="217F1CE5" w14:textId="77777777" w:rsidTr="00680E4F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8D3EAB5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B98CE" w14:textId="4B302AF7" w:rsidR="001102A4" w:rsidRPr="00BF267D" w:rsidRDefault="00AE57C2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ALLAN LYRA</w:t>
            </w:r>
          </w:p>
          <w:p w14:paraId="2661E5AA" w14:textId="63C86624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4B46189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670E6FC7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8" w:type="dxa"/>
          </w:tcPr>
          <w:p w14:paraId="2FE3092C" w14:textId="6F56BA88" w:rsidR="001102A4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7183CD8" w14:textId="77777777" w:rsidR="00426715" w:rsidRPr="00BF267D" w:rsidRDefault="00426715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000BF1" w14:textId="5568F8A9" w:rsidR="001240B8" w:rsidRPr="00BF267D" w:rsidRDefault="00AE57C2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2ABE02E7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68224F1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59D02743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BF267D" w14:paraId="1BA6B4E6" w14:textId="77777777" w:rsidTr="00680E4F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Default="001102A4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16451B7" w14:textId="77777777" w:rsidR="007C0139" w:rsidRPr="00BF267D" w:rsidRDefault="007C0139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1E529DB" w14:textId="492541D4" w:rsidR="001102A4" w:rsidRPr="00BF267D" w:rsidRDefault="009D0AC7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 xml:space="preserve">ANDERSON PIPICO </w:t>
            </w:r>
          </w:p>
          <w:p w14:paraId="6F837E56" w14:textId="12962F60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  <w:r w:rsidR="00A765FF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2292A9E5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6F8C8B62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8" w:type="dxa"/>
          </w:tcPr>
          <w:p w14:paraId="367876BE" w14:textId="77777777" w:rsidR="00583FCD" w:rsidRDefault="00583F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7BFA039" w14:textId="77777777" w:rsidR="007C0139" w:rsidRPr="00BF267D" w:rsidRDefault="007C0139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A17D438" w14:textId="095113B4" w:rsidR="001102A4" w:rsidRPr="00BF267D" w:rsidRDefault="00C972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2F35621B" w14:textId="7942CA3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</w:t>
            </w:r>
            <w:r w:rsidR="00BF267D">
              <w:rPr>
                <w:rFonts w:ascii="Tahoma" w:hAnsi="Tahoma" w:cs="Tahoma"/>
                <w:bCs/>
                <w:sz w:val="24"/>
                <w:szCs w:val="24"/>
              </w:rPr>
              <w:t>r</w:t>
            </w:r>
          </w:p>
          <w:p w14:paraId="2E015FA8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05BF6C34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136214AA" w14:textId="77777777" w:rsidR="00D920B6" w:rsidRPr="00BF267D" w:rsidRDefault="00D920B6" w:rsidP="00BF267D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BF267D" w:rsidSect="00F91E5E">
          <w:headerReference w:type="default" r:id="rId9"/>
          <w:footerReference w:type="default" r:id="rId10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F267D" w:rsidRDefault="00D920B6" w:rsidP="0078038E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BF267D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CF88" w14:textId="77777777" w:rsidR="00EC2A97" w:rsidRDefault="00EC2A97" w:rsidP="00D42E63">
      <w:pPr>
        <w:spacing w:after="0" w:line="240" w:lineRule="auto"/>
      </w:pPr>
      <w:r>
        <w:separator/>
      </w:r>
    </w:p>
  </w:endnote>
  <w:endnote w:type="continuationSeparator" w:id="0">
    <w:p w14:paraId="7059F32E" w14:textId="77777777" w:rsidR="00EC2A97" w:rsidRDefault="00EC2A97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Pr="001D7445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1D7445">
      <w:rPr>
        <w:rFonts w:ascii="Tahoma" w:hAnsi="Tahoma" w:cs="Tahoma"/>
        <w:sz w:val="20"/>
        <w:szCs w:val="20"/>
      </w:rPr>
      <w:t>Av. Ernani do Amaral Peixoto, 625 - Gabinete 44 – Centro - Niterói – R</w:t>
    </w:r>
    <w:r w:rsidR="00BB756B" w:rsidRPr="001D7445">
      <w:rPr>
        <w:rFonts w:ascii="Tahoma" w:hAnsi="Tahoma" w:cs="Tahoma"/>
        <w:sz w:val="20"/>
        <w:szCs w:val="20"/>
      </w:rPr>
      <w:t>J</w:t>
    </w:r>
    <w:r w:rsidRPr="001D7445">
      <w:rPr>
        <w:rFonts w:ascii="Tahoma" w:hAnsi="Tahoma" w:cs="Tahoma"/>
        <w:sz w:val="20"/>
        <w:szCs w:val="20"/>
      </w:rPr>
      <w:t>.</w:t>
    </w:r>
  </w:p>
  <w:p w14:paraId="64286BD0" w14:textId="77777777" w:rsidR="00C2222D" w:rsidRPr="001D7445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1D7445">
      <w:rPr>
        <w:rFonts w:ascii="Tahoma" w:hAnsi="Tahoma" w:cs="Tahoma"/>
        <w:sz w:val="20"/>
        <w:szCs w:val="20"/>
      </w:rP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BFF0E" w14:textId="77777777" w:rsidR="00EC2A97" w:rsidRDefault="00EC2A97" w:rsidP="00D42E63">
      <w:pPr>
        <w:spacing w:after="0" w:line="240" w:lineRule="auto"/>
      </w:pPr>
      <w:r>
        <w:separator/>
      </w:r>
    </w:p>
  </w:footnote>
  <w:footnote w:type="continuationSeparator" w:id="0">
    <w:p w14:paraId="7EB8C989" w14:textId="77777777" w:rsidR="00EC2A97" w:rsidRDefault="00EC2A97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1AA4" w14:textId="0FB20CBA" w:rsidR="003D5D04" w:rsidRPr="00CC1E22" w:rsidRDefault="00F91E5E" w:rsidP="00CC1E22">
    <w:pPr>
      <w:tabs>
        <w:tab w:val="left" w:pos="1861"/>
        <w:tab w:val="left" w:pos="3402"/>
        <w:tab w:val="center" w:pos="4960"/>
      </w:tabs>
      <w:spacing w:after="0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09F0D94C">
          <wp:simplePos x="0" y="0"/>
          <wp:positionH relativeFrom="margin">
            <wp:align>left</wp:align>
          </wp:positionH>
          <wp:positionV relativeFrom="paragraph">
            <wp:posOffset>12593</wp:posOffset>
          </wp:positionV>
          <wp:extent cx="666750" cy="767080"/>
          <wp:effectExtent l="0" t="0" r="0" b="0"/>
          <wp:wrapSquare wrapText="bothSides"/>
          <wp:docPr id="205839802" name="Imagem 205839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71" cy="7841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295" w:rsidRPr="00CC1E22">
      <w:rPr>
        <w:rFonts w:ascii="Tahoma" w:hAnsi="Tahoma" w:cs="Tahoma"/>
        <w:b/>
        <w:bCs/>
        <w:sz w:val="44"/>
        <w:szCs w:val="44"/>
      </w:rPr>
      <w:t>Câmara Municipal de Niterói</w:t>
    </w:r>
  </w:p>
  <w:p w14:paraId="3CBCCE1C" w14:textId="14745B20" w:rsidR="00C2222D" w:rsidRPr="00B34E48" w:rsidRDefault="00C2222D" w:rsidP="00CC1E22">
    <w:pPr>
      <w:spacing w:after="0"/>
      <w:jc w:val="center"/>
      <w:rPr>
        <w:rFonts w:ascii="Tahoma" w:hAnsi="Tahoma" w:cs="Tahoma"/>
        <w:b/>
        <w:bCs/>
        <w:sz w:val="24"/>
        <w:szCs w:val="24"/>
      </w:rPr>
    </w:pPr>
    <w:r w:rsidRPr="00B34E48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B34E48">
      <w:rPr>
        <w:rFonts w:ascii="Tahoma" w:hAnsi="Tahoma" w:cs="Tahoma"/>
        <w:b/>
        <w:bCs/>
        <w:sz w:val="24"/>
        <w:szCs w:val="24"/>
      </w:rPr>
      <w:t xml:space="preserve">, </w:t>
    </w:r>
    <w:r w:rsidRPr="00B34E48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 w:rsidRPr="00B34E48">
      <w:rPr>
        <w:rFonts w:ascii="Tahoma" w:hAnsi="Tahoma" w:cs="Tahoma"/>
        <w:b/>
        <w:bCs/>
        <w:sz w:val="24"/>
        <w:szCs w:val="24"/>
      </w:rPr>
      <w:t xml:space="preserve"> - CPECTFP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360033"/>
    <w:multiLevelType w:val="multilevel"/>
    <w:tmpl w:val="AA3C5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017105"/>
    <w:multiLevelType w:val="multilevel"/>
    <w:tmpl w:val="1D94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0147E"/>
    <w:multiLevelType w:val="multilevel"/>
    <w:tmpl w:val="C45E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742686"/>
    <w:multiLevelType w:val="multilevel"/>
    <w:tmpl w:val="3E166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32203"/>
    <w:multiLevelType w:val="multilevel"/>
    <w:tmpl w:val="FDD2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7C3552"/>
    <w:multiLevelType w:val="multilevel"/>
    <w:tmpl w:val="950E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041210">
    <w:abstractNumId w:val="8"/>
  </w:num>
  <w:num w:numId="2" w16cid:durableId="1333533683">
    <w:abstractNumId w:val="2"/>
  </w:num>
  <w:num w:numId="3" w16cid:durableId="363554486">
    <w:abstractNumId w:val="10"/>
  </w:num>
  <w:num w:numId="4" w16cid:durableId="511070037">
    <w:abstractNumId w:val="0"/>
  </w:num>
  <w:num w:numId="5" w16cid:durableId="2033996592">
    <w:abstractNumId w:val="6"/>
  </w:num>
  <w:num w:numId="6" w16cid:durableId="609975204">
    <w:abstractNumId w:val="7"/>
  </w:num>
  <w:num w:numId="7" w16cid:durableId="121460345">
    <w:abstractNumId w:val="12"/>
  </w:num>
  <w:num w:numId="8" w16cid:durableId="608781693">
    <w:abstractNumId w:val="4"/>
  </w:num>
  <w:num w:numId="9" w16cid:durableId="1506748002">
    <w:abstractNumId w:val="9"/>
  </w:num>
  <w:num w:numId="10" w16cid:durableId="1833526288">
    <w:abstractNumId w:val="3"/>
  </w:num>
  <w:num w:numId="11" w16cid:durableId="1717046587">
    <w:abstractNumId w:val="11"/>
  </w:num>
  <w:num w:numId="12" w16cid:durableId="549338891">
    <w:abstractNumId w:val="5"/>
  </w:num>
  <w:num w:numId="13" w16cid:durableId="830025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2AB6"/>
    <w:rsid w:val="00003F73"/>
    <w:rsid w:val="000120ED"/>
    <w:rsid w:val="000136C1"/>
    <w:rsid w:val="00017678"/>
    <w:rsid w:val="00020866"/>
    <w:rsid w:val="000326A1"/>
    <w:rsid w:val="00041700"/>
    <w:rsid w:val="00051B63"/>
    <w:rsid w:val="0005616C"/>
    <w:rsid w:val="000625A5"/>
    <w:rsid w:val="000639D2"/>
    <w:rsid w:val="00073D65"/>
    <w:rsid w:val="00074543"/>
    <w:rsid w:val="00076788"/>
    <w:rsid w:val="000855AF"/>
    <w:rsid w:val="00090516"/>
    <w:rsid w:val="000936F4"/>
    <w:rsid w:val="000B1A06"/>
    <w:rsid w:val="000B2D61"/>
    <w:rsid w:val="000B57D2"/>
    <w:rsid w:val="000B6D22"/>
    <w:rsid w:val="000B75B8"/>
    <w:rsid w:val="000C0D5A"/>
    <w:rsid w:val="000C3944"/>
    <w:rsid w:val="000D019A"/>
    <w:rsid w:val="000D46C7"/>
    <w:rsid w:val="000D7C80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12EF"/>
    <w:rsid w:val="001153E2"/>
    <w:rsid w:val="00117320"/>
    <w:rsid w:val="001240B8"/>
    <w:rsid w:val="00124C72"/>
    <w:rsid w:val="0013413C"/>
    <w:rsid w:val="0013633F"/>
    <w:rsid w:val="001413AA"/>
    <w:rsid w:val="001558C4"/>
    <w:rsid w:val="00175D6E"/>
    <w:rsid w:val="00187364"/>
    <w:rsid w:val="00194834"/>
    <w:rsid w:val="00196B2A"/>
    <w:rsid w:val="001A15CC"/>
    <w:rsid w:val="001A1966"/>
    <w:rsid w:val="001A639D"/>
    <w:rsid w:val="001C037C"/>
    <w:rsid w:val="001C3454"/>
    <w:rsid w:val="001C4187"/>
    <w:rsid w:val="001C7E5C"/>
    <w:rsid w:val="001D360A"/>
    <w:rsid w:val="001D36B0"/>
    <w:rsid w:val="001D4578"/>
    <w:rsid w:val="001D58E7"/>
    <w:rsid w:val="001D7445"/>
    <w:rsid w:val="001D74FE"/>
    <w:rsid w:val="001F2BA5"/>
    <w:rsid w:val="001F54AA"/>
    <w:rsid w:val="00202C0E"/>
    <w:rsid w:val="002249B6"/>
    <w:rsid w:val="00225295"/>
    <w:rsid w:val="00232262"/>
    <w:rsid w:val="0023282B"/>
    <w:rsid w:val="00234574"/>
    <w:rsid w:val="00234E10"/>
    <w:rsid w:val="002412D6"/>
    <w:rsid w:val="00242AC2"/>
    <w:rsid w:val="00245C9D"/>
    <w:rsid w:val="00251BDB"/>
    <w:rsid w:val="00252F47"/>
    <w:rsid w:val="0025496C"/>
    <w:rsid w:val="00262711"/>
    <w:rsid w:val="00262A4A"/>
    <w:rsid w:val="00263D49"/>
    <w:rsid w:val="002644BD"/>
    <w:rsid w:val="00265A2B"/>
    <w:rsid w:val="0027120F"/>
    <w:rsid w:val="002718C9"/>
    <w:rsid w:val="002745B1"/>
    <w:rsid w:val="0027551A"/>
    <w:rsid w:val="0028376A"/>
    <w:rsid w:val="00284F42"/>
    <w:rsid w:val="00285556"/>
    <w:rsid w:val="0028738D"/>
    <w:rsid w:val="00287FC0"/>
    <w:rsid w:val="00291EBD"/>
    <w:rsid w:val="002959A6"/>
    <w:rsid w:val="002A129F"/>
    <w:rsid w:val="002A13AA"/>
    <w:rsid w:val="002B334F"/>
    <w:rsid w:val="002B3F43"/>
    <w:rsid w:val="002B61C9"/>
    <w:rsid w:val="002B7A7A"/>
    <w:rsid w:val="002C25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1269C"/>
    <w:rsid w:val="00315C7C"/>
    <w:rsid w:val="00317B36"/>
    <w:rsid w:val="00317BB6"/>
    <w:rsid w:val="00322FB5"/>
    <w:rsid w:val="00323E62"/>
    <w:rsid w:val="00324630"/>
    <w:rsid w:val="00332EAA"/>
    <w:rsid w:val="0034180B"/>
    <w:rsid w:val="003425B5"/>
    <w:rsid w:val="0034351F"/>
    <w:rsid w:val="00347362"/>
    <w:rsid w:val="00355435"/>
    <w:rsid w:val="0035551E"/>
    <w:rsid w:val="0036444B"/>
    <w:rsid w:val="003701BA"/>
    <w:rsid w:val="00372C42"/>
    <w:rsid w:val="00374E24"/>
    <w:rsid w:val="00375221"/>
    <w:rsid w:val="003752A5"/>
    <w:rsid w:val="003851B5"/>
    <w:rsid w:val="003863B9"/>
    <w:rsid w:val="00387F1D"/>
    <w:rsid w:val="003925D7"/>
    <w:rsid w:val="003953EE"/>
    <w:rsid w:val="003960A1"/>
    <w:rsid w:val="003A1062"/>
    <w:rsid w:val="003A3F8A"/>
    <w:rsid w:val="003A5679"/>
    <w:rsid w:val="003B46DE"/>
    <w:rsid w:val="003B6146"/>
    <w:rsid w:val="003D242B"/>
    <w:rsid w:val="003D3B0A"/>
    <w:rsid w:val="003D3CDD"/>
    <w:rsid w:val="003D460F"/>
    <w:rsid w:val="003D5D04"/>
    <w:rsid w:val="003E4E4D"/>
    <w:rsid w:val="003E6A68"/>
    <w:rsid w:val="003F3AA2"/>
    <w:rsid w:val="00401881"/>
    <w:rsid w:val="00403A09"/>
    <w:rsid w:val="00404F56"/>
    <w:rsid w:val="004110DA"/>
    <w:rsid w:val="00426715"/>
    <w:rsid w:val="00435422"/>
    <w:rsid w:val="0043751D"/>
    <w:rsid w:val="00441E5D"/>
    <w:rsid w:val="004423F8"/>
    <w:rsid w:val="0044405B"/>
    <w:rsid w:val="004527A8"/>
    <w:rsid w:val="00455617"/>
    <w:rsid w:val="00457511"/>
    <w:rsid w:val="004602A0"/>
    <w:rsid w:val="004657A9"/>
    <w:rsid w:val="00466E47"/>
    <w:rsid w:val="00474B5E"/>
    <w:rsid w:val="004778FB"/>
    <w:rsid w:val="0048633E"/>
    <w:rsid w:val="00486CC0"/>
    <w:rsid w:val="004902E2"/>
    <w:rsid w:val="00497232"/>
    <w:rsid w:val="004A0182"/>
    <w:rsid w:val="004A5768"/>
    <w:rsid w:val="004C01DA"/>
    <w:rsid w:val="004C08D6"/>
    <w:rsid w:val="004D04E7"/>
    <w:rsid w:val="004D3230"/>
    <w:rsid w:val="004D5DF6"/>
    <w:rsid w:val="004E4106"/>
    <w:rsid w:val="004E533A"/>
    <w:rsid w:val="004F248F"/>
    <w:rsid w:val="004F57EB"/>
    <w:rsid w:val="005020EC"/>
    <w:rsid w:val="0050560E"/>
    <w:rsid w:val="00510AB1"/>
    <w:rsid w:val="00510F76"/>
    <w:rsid w:val="0051497A"/>
    <w:rsid w:val="005149AE"/>
    <w:rsid w:val="005169D0"/>
    <w:rsid w:val="005218F8"/>
    <w:rsid w:val="00522AC6"/>
    <w:rsid w:val="00525FE5"/>
    <w:rsid w:val="0052628C"/>
    <w:rsid w:val="0052643A"/>
    <w:rsid w:val="00526467"/>
    <w:rsid w:val="005326CE"/>
    <w:rsid w:val="00532EBC"/>
    <w:rsid w:val="00541FF7"/>
    <w:rsid w:val="0054356E"/>
    <w:rsid w:val="00543BCA"/>
    <w:rsid w:val="00552F34"/>
    <w:rsid w:val="00561810"/>
    <w:rsid w:val="00562077"/>
    <w:rsid w:val="00563CB9"/>
    <w:rsid w:val="005735CE"/>
    <w:rsid w:val="00573899"/>
    <w:rsid w:val="00575481"/>
    <w:rsid w:val="00576433"/>
    <w:rsid w:val="00580809"/>
    <w:rsid w:val="00583E42"/>
    <w:rsid w:val="00583FCD"/>
    <w:rsid w:val="0058679C"/>
    <w:rsid w:val="005955C0"/>
    <w:rsid w:val="005B0287"/>
    <w:rsid w:val="005B1C51"/>
    <w:rsid w:val="005C5157"/>
    <w:rsid w:val="005C7123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2B42"/>
    <w:rsid w:val="006164FD"/>
    <w:rsid w:val="00617C65"/>
    <w:rsid w:val="00626C97"/>
    <w:rsid w:val="00630757"/>
    <w:rsid w:val="0063438A"/>
    <w:rsid w:val="006461C5"/>
    <w:rsid w:val="00646696"/>
    <w:rsid w:val="0065164F"/>
    <w:rsid w:val="0065611B"/>
    <w:rsid w:val="006710F1"/>
    <w:rsid w:val="0067447A"/>
    <w:rsid w:val="00674FAF"/>
    <w:rsid w:val="00680E4F"/>
    <w:rsid w:val="006865A7"/>
    <w:rsid w:val="00694768"/>
    <w:rsid w:val="006A2EF1"/>
    <w:rsid w:val="006A40AB"/>
    <w:rsid w:val="006A5644"/>
    <w:rsid w:val="006B1BE0"/>
    <w:rsid w:val="006B68C7"/>
    <w:rsid w:val="006C1B91"/>
    <w:rsid w:val="006C1C55"/>
    <w:rsid w:val="006C2010"/>
    <w:rsid w:val="006C2041"/>
    <w:rsid w:val="006C283B"/>
    <w:rsid w:val="006D33C0"/>
    <w:rsid w:val="006D5ECF"/>
    <w:rsid w:val="006D6172"/>
    <w:rsid w:val="006E38F0"/>
    <w:rsid w:val="006F25E0"/>
    <w:rsid w:val="0070019E"/>
    <w:rsid w:val="00703C6D"/>
    <w:rsid w:val="00705639"/>
    <w:rsid w:val="00710375"/>
    <w:rsid w:val="0071373B"/>
    <w:rsid w:val="00721392"/>
    <w:rsid w:val="007229B4"/>
    <w:rsid w:val="00731593"/>
    <w:rsid w:val="00735967"/>
    <w:rsid w:val="007537BC"/>
    <w:rsid w:val="00753E4F"/>
    <w:rsid w:val="00755CE2"/>
    <w:rsid w:val="00757469"/>
    <w:rsid w:val="00761FB0"/>
    <w:rsid w:val="007631BF"/>
    <w:rsid w:val="00764003"/>
    <w:rsid w:val="00776944"/>
    <w:rsid w:val="0078038E"/>
    <w:rsid w:val="00780AFB"/>
    <w:rsid w:val="00781C71"/>
    <w:rsid w:val="00781DDF"/>
    <w:rsid w:val="00783EA3"/>
    <w:rsid w:val="007854B0"/>
    <w:rsid w:val="00790BCA"/>
    <w:rsid w:val="00793FA8"/>
    <w:rsid w:val="00797FB6"/>
    <w:rsid w:val="007A227A"/>
    <w:rsid w:val="007A686F"/>
    <w:rsid w:val="007B6B3D"/>
    <w:rsid w:val="007C0139"/>
    <w:rsid w:val="007C25DC"/>
    <w:rsid w:val="007C350C"/>
    <w:rsid w:val="007D1095"/>
    <w:rsid w:val="007E12F4"/>
    <w:rsid w:val="007F371D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342B5"/>
    <w:rsid w:val="0084094C"/>
    <w:rsid w:val="00845DA9"/>
    <w:rsid w:val="00847EC0"/>
    <w:rsid w:val="0085108B"/>
    <w:rsid w:val="008510E9"/>
    <w:rsid w:val="008526FE"/>
    <w:rsid w:val="0085635D"/>
    <w:rsid w:val="008678B1"/>
    <w:rsid w:val="008717D5"/>
    <w:rsid w:val="0087591B"/>
    <w:rsid w:val="00891C93"/>
    <w:rsid w:val="0089593E"/>
    <w:rsid w:val="00895B8F"/>
    <w:rsid w:val="008A2480"/>
    <w:rsid w:val="008A2D23"/>
    <w:rsid w:val="008B1118"/>
    <w:rsid w:val="008B2BBC"/>
    <w:rsid w:val="008B2D53"/>
    <w:rsid w:val="008B5CDD"/>
    <w:rsid w:val="008C0452"/>
    <w:rsid w:val="008C39AD"/>
    <w:rsid w:val="008C649A"/>
    <w:rsid w:val="008D0BBC"/>
    <w:rsid w:val="008D32A5"/>
    <w:rsid w:val="008E2478"/>
    <w:rsid w:val="008F0A6F"/>
    <w:rsid w:val="008F2849"/>
    <w:rsid w:val="008F59B5"/>
    <w:rsid w:val="00900900"/>
    <w:rsid w:val="00901D05"/>
    <w:rsid w:val="009054D0"/>
    <w:rsid w:val="0091619B"/>
    <w:rsid w:val="0091685F"/>
    <w:rsid w:val="009202EB"/>
    <w:rsid w:val="0092237C"/>
    <w:rsid w:val="009263EA"/>
    <w:rsid w:val="00932949"/>
    <w:rsid w:val="00934BD6"/>
    <w:rsid w:val="00942947"/>
    <w:rsid w:val="00945618"/>
    <w:rsid w:val="00947A37"/>
    <w:rsid w:val="009544EC"/>
    <w:rsid w:val="00954599"/>
    <w:rsid w:val="0095704A"/>
    <w:rsid w:val="00961234"/>
    <w:rsid w:val="00961FE2"/>
    <w:rsid w:val="00973DCE"/>
    <w:rsid w:val="009753D9"/>
    <w:rsid w:val="009773C4"/>
    <w:rsid w:val="00977449"/>
    <w:rsid w:val="00981F1F"/>
    <w:rsid w:val="00982EDA"/>
    <w:rsid w:val="00983EA9"/>
    <w:rsid w:val="00987D37"/>
    <w:rsid w:val="009A2BC2"/>
    <w:rsid w:val="009A47F4"/>
    <w:rsid w:val="009B4DB0"/>
    <w:rsid w:val="009B50C9"/>
    <w:rsid w:val="009C281D"/>
    <w:rsid w:val="009C34C8"/>
    <w:rsid w:val="009D0AC7"/>
    <w:rsid w:val="009E1EAA"/>
    <w:rsid w:val="009E36CD"/>
    <w:rsid w:val="009F4E22"/>
    <w:rsid w:val="009F5EC3"/>
    <w:rsid w:val="009F7018"/>
    <w:rsid w:val="009F75FD"/>
    <w:rsid w:val="00A03621"/>
    <w:rsid w:val="00A06D52"/>
    <w:rsid w:val="00A1266B"/>
    <w:rsid w:val="00A17079"/>
    <w:rsid w:val="00A24E00"/>
    <w:rsid w:val="00A250DE"/>
    <w:rsid w:val="00A25FF0"/>
    <w:rsid w:val="00A261A9"/>
    <w:rsid w:val="00A27419"/>
    <w:rsid w:val="00A357F3"/>
    <w:rsid w:val="00A36692"/>
    <w:rsid w:val="00A42A1C"/>
    <w:rsid w:val="00A42EE9"/>
    <w:rsid w:val="00A44318"/>
    <w:rsid w:val="00A452E3"/>
    <w:rsid w:val="00A46269"/>
    <w:rsid w:val="00A463DB"/>
    <w:rsid w:val="00A5089C"/>
    <w:rsid w:val="00A52C6D"/>
    <w:rsid w:val="00A550C2"/>
    <w:rsid w:val="00A56864"/>
    <w:rsid w:val="00A613C7"/>
    <w:rsid w:val="00A63FE4"/>
    <w:rsid w:val="00A64C8C"/>
    <w:rsid w:val="00A66494"/>
    <w:rsid w:val="00A70494"/>
    <w:rsid w:val="00A720B9"/>
    <w:rsid w:val="00A7657C"/>
    <w:rsid w:val="00A765FF"/>
    <w:rsid w:val="00A77057"/>
    <w:rsid w:val="00A80BD0"/>
    <w:rsid w:val="00A8368A"/>
    <w:rsid w:val="00A86C56"/>
    <w:rsid w:val="00A91EB2"/>
    <w:rsid w:val="00A95377"/>
    <w:rsid w:val="00A97994"/>
    <w:rsid w:val="00AA66FB"/>
    <w:rsid w:val="00AB39DE"/>
    <w:rsid w:val="00AC1A21"/>
    <w:rsid w:val="00AC69FF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7B5B"/>
    <w:rsid w:val="00B01933"/>
    <w:rsid w:val="00B05411"/>
    <w:rsid w:val="00B10D35"/>
    <w:rsid w:val="00B173D0"/>
    <w:rsid w:val="00B201AF"/>
    <w:rsid w:val="00B204D5"/>
    <w:rsid w:val="00B23DFE"/>
    <w:rsid w:val="00B267ED"/>
    <w:rsid w:val="00B33D0F"/>
    <w:rsid w:val="00B34E48"/>
    <w:rsid w:val="00B365DF"/>
    <w:rsid w:val="00B36ABC"/>
    <w:rsid w:val="00B373AD"/>
    <w:rsid w:val="00B40E9B"/>
    <w:rsid w:val="00B42CB5"/>
    <w:rsid w:val="00B47E68"/>
    <w:rsid w:val="00B51534"/>
    <w:rsid w:val="00B54587"/>
    <w:rsid w:val="00B65C60"/>
    <w:rsid w:val="00B662A4"/>
    <w:rsid w:val="00B73D1E"/>
    <w:rsid w:val="00B87EE2"/>
    <w:rsid w:val="00B909A8"/>
    <w:rsid w:val="00B92001"/>
    <w:rsid w:val="00B9536D"/>
    <w:rsid w:val="00B95619"/>
    <w:rsid w:val="00B97AF9"/>
    <w:rsid w:val="00B97E9F"/>
    <w:rsid w:val="00BA375B"/>
    <w:rsid w:val="00BA3AA5"/>
    <w:rsid w:val="00BA7B51"/>
    <w:rsid w:val="00BB2542"/>
    <w:rsid w:val="00BB756B"/>
    <w:rsid w:val="00BC47AF"/>
    <w:rsid w:val="00BC7AA3"/>
    <w:rsid w:val="00BD07F5"/>
    <w:rsid w:val="00BD1C1B"/>
    <w:rsid w:val="00BD3159"/>
    <w:rsid w:val="00BD32D5"/>
    <w:rsid w:val="00BD555F"/>
    <w:rsid w:val="00BD6674"/>
    <w:rsid w:val="00BE2FAE"/>
    <w:rsid w:val="00BE4B1C"/>
    <w:rsid w:val="00BF0008"/>
    <w:rsid w:val="00BF267D"/>
    <w:rsid w:val="00BF2F76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5122A"/>
    <w:rsid w:val="00C52933"/>
    <w:rsid w:val="00C5591C"/>
    <w:rsid w:val="00C61E89"/>
    <w:rsid w:val="00C62051"/>
    <w:rsid w:val="00C63184"/>
    <w:rsid w:val="00C8376C"/>
    <w:rsid w:val="00C92E1A"/>
    <w:rsid w:val="00C94C8E"/>
    <w:rsid w:val="00C972B8"/>
    <w:rsid w:val="00C97FF0"/>
    <w:rsid w:val="00CA0020"/>
    <w:rsid w:val="00CA203B"/>
    <w:rsid w:val="00CA30E5"/>
    <w:rsid w:val="00CA339D"/>
    <w:rsid w:val="00CA5FBA"/>
    <w:rsid w:val="00CA7B75"/>
    <w:rsid w:val="00CB21C2"/>
    <w:rsid w:val="00CB5D8B"/>
    <w:rsid w:val="00CC1E22"/>
    <w:rsid w:val="00CC5560"/>
    <w:rsid w:val="00CD1C4B"/>
    <w:rsid w:val="00CD1ED6"/>
    <w:rsid w:val="00CD2301"/>
    <w:rsid w:val="00CD2329"/>
    <w:rsid w:val="00CD24F6"/>
    <w:rsid w:val="00CD3A1F"/>
    <w:rsid w:val="00CD4B39"/>
    <w:rsid w:val="00CD5B64"/>
    <w:rsid w:val="00CD6AD3"/>
    <w:rsid w:val="00CD7836"/>
    <w:rsid w:val="00CE19D6"/>
    <w:rsid w:val="00CE2314"/>
    <w:rsid w:val="00CE54EC"/>
    <w:rsid w:val="00CE69B2"/>
    <w:rsid w:val="00CF488F"/>
    <w:rsid w:val="00CF5FD8"/>
    <w:rsid w:val="00D10587"/>
    <w:rsid w:val="00D10DF5"/>
    <w:rsid w:val="00D12E2B"/>
    <w:rsid w:val="00D14F84"/>
    <w:rsid w:val="00D22D2C"/>
    <w:rsid w:val="00D23EE9"/>
    <w:rsid w:val="00D34FF6"/>
    <w:rsid w:val="00D3516B"/>
    <w:rsid w:val="00D3636F"/>
    <w:rsid w:val="00D4266F"/>
    <w:rsid w:val="00D42E63"/>
    <w:rsid w:val="00D534A2"/>
    <w:rsid w:val="00D5378A"/>
    <w:rsid w:val="00D53F33"/>
    <w:rsid w:val="00D554D9"/>
    <w:rsid w:val="00D55A93"/>
    <w:rsid w:val="00D61BE5"/>
    <w:rsid w:val="00D629D6"/>
    <w:rsid w:val="00D653C9"/>
    <w:rsid w:val="00D733DF"/>
    <w:rsid w:val="00D830A8"/>
    <w:rsid w:val="00D866FD"/>
    <w:rsid w:val="00D920B6"/>
    <w:rsid w:val="00D93891"/>
    <w:rsid w:val="00D96233"/>
    <w:rsid w:val="00DA4269"/>
    <w:rsid w:val="00DA546C"/>
    <w:rsid w:val="00DA5C28"/>
    <w:rsid w:val="00DA5E43"/>
    <w:rsid w:val="00DB00FC"/>
    <w:rsid w:val="00DB78ED"/>
    <w:rsid w:val="00DC2B7B"/>
    <w:rsid w:val="00DC497E"/>
    <w:rsid w:val="00DD0A74"/>
    <w:rsid w:val="00DD0DA9"/>
    <w:rsid w:val="00DD31AE"/>
    <w:rsid w:val="00DD5B4B"/>
    <w:rsid w:val="00DE2078"/>
    <w:rsid w:val="00DE58FC"/>
    <w:rsid w:val="00DE624B"/>
    <w:rsid w:val="00DE7F5A"/>
    <w:rsid w:val="00DF1D8A"/>
    <w:rsid w:val="00E049B9"/>
    <w:rsid w:val="00E0548F"/>
    <w:rsid w:val="00E0733C"/>
    <w:rsid w:val="00E14010"/>
    <w:rsid w:val="00E156C2"/>
    <w:rsid w:val="00E1699E"/>
    <w:rsid w:val="00E222A2"/>
    <w:rsid w:val="00E23FAD"/>
    <w:rsid w:val="00E24B48"/>
    <w:rsid w:val="00E25466"/>
    <w:rsid w:val="00E31799"/>
    <w:rsid w:val="00E32A74"/>
    <w:rsid w:val="00E3470E"/>
    <w:rsid w:val="00E437CA"/>
    <w:rsid w:val="00E52194"/>
    <w:rsid w:val="00E53E54"/>
    <w:rsid w:val="00E553A4"/>
    <w:rsid w:val="00E644EC"/>
    <w:rsid w:val="00E70C21"/>
    <w:rsid w:val="00E70E18"/>
    <w:rsid w:val="00E70E24"/>
    <w:rsid w:val="00E7127D"/>
    <w:rsid w:val="00E716DE"/>
    <w:rsid w:val="00E85CEC"/>
    <w:rsid w:val="00E92D73"/>
    <w:rsid w:val="00E94679"/>
    <w:rsid w:val="00E9607F"/>
    <w:rsid w:val="00EA21A1"/>
    <w:rsid w:val="00EA5142"/>
    <w:rsid w:val="00EB6B39"/>
    <w:rsid w:val="00EC0414"/>
    <w:rsid w:val="00EC2A97"/>
    <w:rsid w:val="00EC6C96"/>
    <w:rsid w:val="00EC70F0"/>
    <w:rsid w:val="00EC7B38"/>
    <w:rsid w:val="00ED1B1F"/>
    <w:rsid w:val="00ED1FED"/>
    <w:rsid w:val="00ED24E8"/>
    <w:rsid w:val="00ED3082"/>
    <w:rsid w:val="00ED502F"/>
    <w:rsid w:val="00EE056C"/>
    <w:rsid w:val="00EE2AB5"/>
    <w:rsid w:val="00EE6C88"/>
    <w:rsid w:val="00EF1A31"/>
    <w:rsid w:val="00EF2DEF"/>
    <w:rsid w:val="00EF4E33"/>
    <w:rsid w:val="00F00820"/>
    <w:rsid w:val="00F046A7"/>
    <w:rsid w:val="00F04F4D"/>
    <w:rsid w:val="00F1143E"/>
    <w:rsid w:val="00F1227C"/>
    <w:rsid w:val="00F127E5"/>
    <w:rsid w:val="00F12C68"/>
    <w:rsid w:val="00F13CBD"/>
    <w:rsid w:val="00F14EFF"/>
    <w:rsid w:val="00F264E1"/>
    <w:rsid w:val="00F34CB3"/>
    <w:rsid w:val="00F40504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A4668"/>
    <w:rsid w:val="00FB00C1"/>
    <w:rsid w:val="00FB2961"/>
    <w:rsid w:val="00FB45A3"/>
    <w:rsid w:val="00FB6EB7"/>
    <w:rsid w:val="00FC0BE8"/>
    <w:rsid w:val="00FC3A6E"/>
    <w:rsid w:val="00FC58C2"/>
    <w:rsid w:val="00FD0B99"/>
    <w:rsid w:val="00FD423B"/>
    <w:rsid w:val="00FD7BAE"/>
    <w:rsid w:val="00FE040C"/>
    <w:rsid w:val="00FE0DE0"/>
    <w:rsid w:val="00FE3D46"/>
    <w:rsid w:val="00FE6326"/>
    <w:rsid w:val="00FF6523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28</cp:revision>
  <cp:lastPrinted>2025-02-13T14:27:00Z</cp:lastPrinted>
  <dcterms:created xsi:type="dcterms:W3CDTF">2025-09-11T15:48:00Z</dcterms:created>
  <dcterms:modified xsi:type="dcterms:W3CDTF">2025-09-11T16:23:00Z</dcterms:modified>
</cp:coreProperties>
</file>