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9F12A" w14:textId="77777777" w:rsidR="00EA473C" w:rsidRDefault="00EA473C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2A55D35E" w14:textId="77777777" w:rsidR="00EA473C" w:rsidRDefault="00EA473C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262626"/>
          <w:highlight w:val="black"/>
        </w:rPr>
      </w:pPr>
    </w:p>
    <w:p w14:paraId="399A8169" w14:textId="77777777" w:rsidR="00EA473C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>PROJETO DE LEI Nº ___/2025</w:t>
      </w:r>
    </w:p>
    <w:p w14:paraId="77635ED3" w14:textId="77777777" w:rsidR="00EA473C" w:rsidRDefault="00EA473C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3A39C202" w14:textId="77777777" w:rsidR="00EA473C" w:rsidRDefault="00EA473C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smallCaps/>
          <w:color w:val="000000"/>
        </w:rPr>
      </w:pPr>
    </w:p>
    <w:p w14:paraId="54D49C38" w14:textId="77777777" w:rsidR="00EA473C" w:rsidRDefault="00000000">
      <w:pPr>
        <w:pBdr>
          <w:top w:val="nil"/>
          <w:left w:val="nil"/>
          <w:bottom w:val="nil"/>
          <w:right w:val="nil"/>
          <w:between w:val="nil"/>
        </w:pBdr>
        <w:spacing w:after="200"/>
        <w:ind w:left="4110"/>
        <w:jc w:val="both"/>
        <w:rPr>
          <w:b/>
          <w:smallCaps/>
        </w:rPr>
      </w:pPr>
      <w:r>
        <w:rPr>
          <w:b/>
          <w:smallCaps/>
          <w:color w:val="000000"/>
        </w:rPr>
        <w:t>EMENTA:</w:t>
      </w:r>
    </w:p>
    <w:p w14:paraId="7B79F3D8" w14:textId="77777777" w:rsidR="00EA473C" w:rsidRDefault="00000000">
      <w:pPr>
        <w:spacing w:after="200"/>
        <w:ind w:left="4110"/>
        <w:jc w:val="both"/>
        <w:rPr>
          <w:b/>
          <w:smallCaps/>
        </w:rPr>
      </w:pPr>
      <w:r>
        <w:rPr>
          <w:b/>
          <w:smallCaps/>
        </w:rPr>
        <w:t>DISPÕE SOBRE A PREFERÊNCIA DE VAGAS PARA IRMÃOS NO MESMO ESTABELECIMENTO DE ENSINO PÚBLICO NO MUNICÍPIO</w:t>
      </w:r>
    </w:p>
    <w:p w14:paraId="108CAE11" w14:textId="77777777" w:rsidR="00EA473C" w:rsidRDefault="00EA473C">
      <w:pPr>
        <w:spacing w:after="200"/>
        <w:ind w:left="4110"/>
        <w:jc w:val="both"/>
        <w:rPr>
          <w:b/>
          <w:smallCaps/>
        </w:rPr>
      </w:pPr>
    </w:p>
    <w:p w14:paraId="7FFE7ABE" w14:textId="77777777" w:rsidR="00EA473C" w:rsidRDefault="00000000" w:rsidP="009B59FC">
      <w:pPr>
        <w:shd w:val="clear" w:color="auto" w:fill="FFFFFF"/>
        <w:spacing w:before="240" w:after="240"/>
        <w:jc w:val="both"/>
        <w:rPr>
          <w:color w:val="222222"/>
          <w:sz w:val="22"/>
          <w:szCs w:val="22"/>
        </w:rPr>
      </w:pPr>
      <w:r>
        <w:rPr>
          <w:color w:val="222222"/>
          <w:sz w:val="22"/>
          <w:szCs w:val="22"/>
        </w:rPr>
        <w:t>A CÂMARA MUNICIPAL DE NITERÓI</w:t>
      </w:r>
    </w:p>
    <w:p w14:paraId="60B7D08B" w14:textId="77777777" w:rsidR="00EA473C" w:rsidRDefault="00000000" w:rsidP="009B59FC">
      <w:pPr>
        <w:shd w:val="clear" w:color="auto" w:fill="FFFFFF"/>
        <w:spacing w:before="240" w:after="240"/>
        <w:jc w:val="both"/>
        <w:rPr>
          <w:color w:val="222222"/>
        </w:rPr>
      </w:pPr>
      <w:r>
        <w:rPr>
          <w:color w:val="222222"/>
        </w:rPr>
        <w:t>Decreta:</w:t>
      </w:r>
    </w:p>
    <w:p w14:paraId="06C858B7" w14:textId="77777777" w:rsidR="00EA473C" w:rsidRDefault="00000000" w:rsidP="009B59FC">
      <w:pPr>
        <w:shd w:val="clear" w:color="auto" w:fill="FFFFFF"/>
        <w:spacing w:before="240" w:after="240"/>
        <w:jc w:val="both"/>
        <w:rPr>
          <w:color w:val="222222"/>
        </w:rPr>
      </w:pPr>
      <w:r>
        <w:rPr>
          <w:color w:val="222222"/>
        </w:rPr>
        <w:t>Art. 1º Fica assegurada a preferência de matrícula de irmãos na mesma unidade escolar da Rede Municipal de Ensino, desde que a instituição ofereça turmas do mesmo nível educacional pretendido.</w:t>
      </w:r>
    </w:p>
    <w:p w14:paraId="4F000D64" w14:textId="77777777" w:rsidR="00EA473C" w:rsidRDefault="00000000" w:rsidP="009B59FC">
      <w:pPr>
        <w:shd w:val="clear" w:color="auto" w:fill="FFFFFF"/>
        <w:spacing w:before="240" w:after="240"/>
        <w:jc w:val="both"/>
        <w:rPr>
          <w:color w:val="222222"/>
        </w:rPr>
      </w:pPr>
      <w:r>
        <w:rPr>
          <w:color w:val="222222"/>
        </w:rPr>
        <w:t>§1º Quando os irmãos estiverem em níveis educacionais diferentes, terão preferência de matrícula em unidades escolares próximas.</w:t>
      </w:r>
    </w:p>
    <w:p w14:paraId="500E95E9" w14:textId="77777777" w:rsidR="00EA473C" w:rsidRDefault="00000000" w:rsidP="009B59FC">
      <w:pPr>
        <w:shd w:val="clear" w:color="auto" w:fill="FFFFFF"/>
        <w:spacing w:before="240" w:after="240"/>
        <w:jc w:val="both"/>
        <w:rPr>
          <w:color w:val="222222"/>
        </w:rPr>
      </w:pPr>
      <w:r>
        <w:rPr>
          <w:color w:val="222222"/>
        </w:rPr>
        <w:t>§2º Os efeitos desta Lei restringem-se apenas ao processo de matrícula inicial e rematrícula destinados a atender o ano letivo subsequente ao lançamento dos editais pelo Poder Executivo.</w:t>
      </w:r>
    </w:p>
    <w:p w14:paraId="5A99EAA7" w14:textId="77777777" w:rsidR="00EA473C" w:rsidRDefault="00000000" w:rsidP="009B59FC">
      <w:pPr>
        <w:shd w:val="clear" w:color="auto" w:fill="FFFFFF"/>
        <w:spacing w:before="240" w:after="240"/>
        <w:jc w:val="both"/>
        <w:rPr>
          <w:color w:val="222222"/>
        </w:rPr>
      </w:pPr>
      <w:r>
        <w:rPr>
          <w:color w:val="222222"/>
        </w:rPr>
        <w:t>§3° A preferência prevista no caput ficará condicionada ao cumprimento dos procedimentos e prazos estabelecidos pelo Poder Executivo para os processos de matrícula e/ou rematrícula.</w:t>
      </w:r>
    </w:p>
    <w:p w14:paraId="5DCBEECB" w14:textId="77777777" w:rsidR="00EA473C" w:rsidRDefault="00000000" w:rsidP="009B59FC">
      <w:pPr>
        <w:shd w:val="clear" w:color="auto" w:fill="FFFFFF"/>
        <w:spacing w:before="240" w:after="240"/>
        <w:jc w:val="both"/>
        <w:rPr>
          <w:color w:val="222222"/>
        </w:rPr>
      </w:pPr>
      <w:r>
        <w:rPr>
          <w:color w:val="222222"/>
        </w:rPr>
        <w:t>Art. 2° Alunos que não tiverem frequência escolar perderão a preferência estabelecida nesta Lei nos processos de rematrícula.</w:t>
      </w:r>
    </w:p>
    <w:p w14:paraId="7394D1B0" w14:textId="77777777" w:rsidR="00EA473C" w:rsidRDefault="00000000" w:rsidP="009B59FC">
      <w:pPr>
        <w:shd w:val="clear" w:color="auto" w:fill="FFFFFF"/>
        <w:spacing w:before="240" w:after="240"/>
        <w:jc w:val="both"/>
        <w:rPr>
          <w:color w:val="222222"/>
        </w:rPr>
      </w:pPr>
      <w:r>
        <w:rPr>
          <w:color w:val="222222"/>
        </w:rPr>
        <w:t>Art. 3° Esta Lei será regulamentada pelo Poder Executivo, no que couber.</w:t>
      </w:r>
    </w:p>
    <w:p w14:paraId="2F3D3504" w14:textId="77777777" w:rsidR="00EA473C" w:rsidRDefault="00000000" w:rsidP="009B59FC">
      <w:pPr>
        <w:shd w:val="clear" w:color="auto" w:fill="FFFFFF"/>
        <w:spacing w:before="240" w:after="240"/>
        <w:jc w:val="both"/>
        <w:rPr>
          <w:color w:val="222222"/>
        </w:rPr>
      </w:pPr>
      <w:r>
        <w:rPr>
          <w:color w:val="222222"/>
        </w:rPr>
        <w:t>Art. 4º Esta Lei entra em vigor na data de sua publicação.</w:t>
      </w:r>
    </w:p>
    <w:p w14:paraId="5A279977" w14:textId="77777777" w:rsidR="00EA473C" w:rsidRDefault="00EA473C">
      <w:pPr>
        <w:shd w:val="clear" w:color="auto" w:fill="FFFFFF"/>
        <w:spacing w:before="240" w:after="240"/>
        <w:ind w:firstLine="850"/>
        <w:jc w:val="both"/>
        <w:rPr>
          <w:color w:val="222222"/>
        </w:rPr>
      </w:pPr>
    </w:p>
    <w:p w14:paraId="3C376138" w14:textId="58AD8362" w:rsidR="00EA473C" w:rsidRDefault="00000000">
      <w:pPr>
        <w:pBdr>
          <w:top w:val="nil"/>
          <w:left w:val="nil"/>
          <w:bottom w:val="nil"/>
          <w:right w:val="nil"/>
          <w:between w:val="nil"/>
        </w:pBdr>
        <w:spacing w:after="140"/>
        <w:jc w:val="center"/>
        <w:rPr>
          <w:color w:val="000000"/>
        </w:rPr>
      </w:pPr>
      <w:r>
        <w:rPr>
          <w:color w:val="000000"/>
        </w:rPr>
        <w:t xml:space="preserve">Sala das Sessões, </w:t>
      </w:r>
      <w:r w:rsidR="009B59FC">
        <w:t>20</w:t>
      </w:r>
      <w:r>
        <w:rPr>
          <w:color w:val="000000"/>
        </w:rPr>
        <w:t xml:space="preserve"> de </w:t>
      </w:r>
      <w:r>
        <w:t>agosto</w:t>
      </w:r>
      <w:r>
        <w:rPr>
          <w:color w:val="000000"/>
        </w:rPr>
        <w:t xml:space="preserve"> de 2025.</w:t>
      </w:r>
      <w:r>
        <w:rPr>
          <w:color w:val="000000"/>
        </w:rPr>
        <w:br/>
      </w:r>
    </w:p>
    <w:p w14:paraId="49DB4AE2" w14:textId="77777777" w:rsidR="009B59FC" w:rsidRDefault="009B59FC">
      <w:pPr>
        <w:pBdr>
          <w:top w:val="nil"/>
          <w:left w:val="nil"/>
          <w:bottom w:val="nil"/>
          <w:right w:val="nil"/>
          <w:between w:val="nil"/>
        </w:pBdr>
        <w:spacing w:after="140"/>
        <w:jc w:val="center"/>
        <w:rPr>
          <w:color w:val="000000"/>
        </w:rPr>
      </w:pPr>
    </w:p>
    <w:p w14:paraId="339965E7" w14:textId="77777777" w:rsidR="00EA473C" w:rsidRDefault="00EA473C">
      <w:pPr>
        <w:pBdr>
          <w:top w:val="nil"/>
          <w:left w:val="nil"/>
          <w:bottom w:val="nil"/>
          <w:right w:val="nil"/>
          <w:between w:val="nil"/>
        </w:pBdr>
        <w:spacing w:after="140"/>
        <w:jc w:val="center"/>
      </w:pPr>
    </w:p>
    <w:p w14:paraId="1EE7307A" w14:textId="77777777" w:rsidR="00EA473C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</w:rPr>
      </w:pPr>
      <w:r>
        <w:rPr>
          <w:b/>
          <w:color w:val="000000"/>
        </w:rPr>
        <w:t>ALLAN PINHO LYRA</w:t>
      </w:r>
    </w:p>
    <w:p w14:paraId="263B7ED4" w14:textId="77777777" w:rsidR="00EA473C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</w:rPr>
      </w:pPr>
      <w:r>
        <w:rPr>
          <w:b/>
          <w:color w:val="000000"/>
        </w:rPr>
        <w:t>Vereador – PL</w:t>
      </w:r>
    </w:p>
    <w:p w14:paraId="537D61EE" w14:textId="77777777" w:rsidR="00EA473C" w:rsidRDefault="00EA473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  <w:jc w:val="both"/>
        <w:rPr>
          <w:b/>
        </w:rPr>
      </w:pPr>
    </w:p>
    <w:p w14:paraId="0C22DC47" w14:textId="77777777" w:rsidR="00EA473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  <w:ind w:firstLine="850"/>
        <w:jc w:val="both"/>
      </w:pPr>
      <w:r>
        <w:rPr>
          <w:b/>
          <w:color w:val="000000"/>
        </w:rPr>
        <w:lastRenderedPageBreak/>
        <w:t>JUSTIFICATIVA</w:t>
      </w:r>
    </w:p>
    <w:p w14:paraId="30694A17" w14:textId="77777777" w:rsidR="00EA473C" w:rsidRDefault="00EA473C">
      <w:pPr>
        <w:tabs>
          <w:tab w:val="left" w:pos="0"/>
        </w:tabs>
        <w:spacing w:after="240"/>
        <w:ind w:firstLine="850"/>
        <w:jc w:val="both"/>
      </w:pPr>
    </w:p>
    <w:p w14:paraId="524C13F8" w14:textId="77777777" w:rsidR="00EA473C" w:rsidRDefault="00000000">
      <w:pPr>
        <w:shd w:val="clear" w:color="auto" w:fill="FFFFFF"/>
        <w:tabs>
          <w:tab w:val="left" w:pos="840"/>
        </w:tabs>
        <w:spacing w:before="240" w:after="240"/>
        <w:ind w:firstLine="850"/>
        <w:jc w:val="both"/>
        <w:rPr>
          <w:color w:val="222222"/>
        </w:rPr>
      </w:pPr>
      <w:r>
        <w:rPr>
          <w:color w:val="222222"/>
        </w:rPr>
        <w:t>O presente Projeto de lei, busca dar efetividade ao Direito conquistado no Estatuto da Criança e do Adolescente – ECA, que em seu artigo 53 garante às crianças e adolescentes o acesso à escola pública e gratuita próxima de sua residência.</w:t>
      </w:r>
    </w:p>
    <w:p w14:paraId="4BA6F319" w14:textId="77777777" w:rsidR="00EA473C" w:rsidRDefault="00000000">
      <w:pPr>
        <w:shd w:val="clear" w:color="auto" w:fill="FFFFFF"/>
        <w:tabs>
          <w:tab w:val="left" w:pos="840"/>
        </w:tabs>
        <w:spacing w:before="240" w:after="240"/>
        <w:ind w:firstLine="850"/>
        <w:jc w:val="both"/>
        <w:rPr>
          <w:color w:val="222222"/>
        </w:rPr>
      </w:pPr>
      <w:r>
        <w:rPr>
          <w:color w:val="222222"/>
        </w:rPr>
        <w:t>Não raro, recebemos em nosso gabinete reclamações de responsáveis que não conseguem vaga na mesma escola para seus filhos, o que exige dos pais uma logística na administração da entrada e saída de cada filho, além de maiores custos diários, impactando ainda mais o orçamento familiar.</w:t>
      </w:r>
    </w:p>
    <w:p w14:paraId="5EC8F666" w14:textId="77777777" w:rsidR="00EA473C" w:rsidRDefault="00000000">
      <w:pPr>
        <w:shd w:val="clear" w:color="auto" w:fill="FFFFFF"/>
        <w:tabs>
          <w:tab w:val="left" w:pos="840"/>
        </w:tabs>
        <w:spacing w:before="240" w:after="240"/>
        <w:ind w:firstLine="850"/>
        <w:jc w:val="both"/>
        <w:rPr>
          <w:color w:val="222222"/>
        </w:rPr>
      </w:pPr>
      <w:r>
        <w:rPr>
          <w:color w:val="222222"/>
        </w:rPr>
        <w:t>Garantir o mesmo estabelecimento de ensino para a família traz muitos benefícios, pois contribui para aprofundar o envolvimento dos pais com a comunidade escolar, que podem direcionar sua atenção para um único espaço, constrói a mesma referência escolar para os irmãos, que, se positiva, pode fortalecer o vínculo deles com a escola; facilita o intercâmbio de livros e materiais didáticos, muito importante para as famílias mais carentes. Tudo isso certamente concorre para o aperfeiçoamento do compromisso das crianças e de seus pais com a Educação.</w:t>
      </w:r>
    </w:p>
    <w:p w14:paraId="5EA18B9B" w14:textId="77777777" w:rsidR="00EA473C" w:rsidRDefault="00EA473C">
      <w:pPr>
        <w:shd w:val="clear" w:color="auto" w:fill="FFFFFF"/>
        <w:tabs>
          <w:tab w:val="left" w:pos="840"/>
        </w:tabs>
        <w:spacing w:before="240" w:after="240"/>
        <w:ind w:firstLine="850"/>
        <w:jc w:val="both"/>
        <w:rPr>
          <w:color w:val="222222"/>
        </w:rPr>
      </w:pPr>
    </w:p>
    <w:p w14:paraId="7675B05E" w14:textId="77777777" w:rsidR="00EA473C" w:rsidRDefault="00EA473C">
      <w:pPr>
        <w:tabs>
          <w:tab w:val="left" w:pos="840"/>
        </w:tabs>
        <w:spacing w:before="240" w:after="240"/>
        <w:ind w:firstLine="850"/>
        <w:jc w:val="both"/>
      </w:pPr>
    </w:p>
    <w:p w14:paraId="1BFBF80B" w14:textId="77777777" w:rsidR="00EA473C" w:rsidRDefault="00EA473C">
      <w:pPr>
        <w:tabs>
          <w:tab w:val="left" w:pos="0"/>
        </w:tabs>
        <w:spacing w:after="240"/>
        <w:ind w:firstLine="850"/>
        <w:jc w:val="both"/>
      </w:pPr>
    </w:p>
    <w:p w14:paraId="2C677512" w14:textId="77777777" w:rsidR="00EA473C" w:rsidRDefault="00EA473C">
      <w:pPr>
        <w:tabs>
          <w:tab w:val="left" w:pos="0"/>
        </w:tabs>
        <w:spacing w:after="240"/>
        <w:ind w:firstLine="850"/>
        <w:jc w:val="both"/>
      </w:pPr>
    </w:p>
    <w:p w14:paraId="1802FA6D" w14:textId="77777777" w:rsidR="00EA473C" w:rsidRDefault="00EA473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850"/>
        <w:jc w:val="both"/>
      </w:pPr>
    </w:p>
    <w:sectPr w:rsidR="00EA473C">
      <w:headerReference w:type="default" r:id="rId7"/>
      <w:footerReference w:type="default" r:id="rId8"/>
      <w:pgSz w:w="11906" w:h="16838"/>
      <w:pgMar w:top="993" w:right="1701" w:bottom="1417" w:left="1275" w:header="283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41DB8" w14:textId="77777777" w:rsidR="000511F4" w:rsidRDefault="000511F4">
      <w:r>
        <w:separator/>
      </w:r>
    </w:p>
  </w:endnote>
  <w:endnote w:type="continuationSeparator" w:id="0">
    <w:p w14:paraId="40F294ED" w14:textId="77777777" w:rsidR="000511F4" w:rsidRDefault="00051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12A49" w14:textId="77777777" w:rsidR="00EA473C" w:rsidRDefault="00000000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color w:val="262626"/>
      </w:rPr>
    </w:pPr>
    <w:r>
      <w:rPr>
        <w:color w:val="262626"/>
      </w:rPr>
      <w:t xml:space="preserve">Av. Ernani do Amaral Peixoto, n. 625, </w:t>
    </w:r>
    <w:proofErr w:type="spellStart"/>
    <w:r>
      <w:rPr>
        <w:color w:val="262626"/>
      </w:rPr>
      <w:t>Gab</w:t>
    </w:r>
    <w:proofErr w:type="spellEnd"/>
    <w:r>
      <w:rPr>
        <w:color w:val="262626"/>
      </w:rPr>
      <w:t>. Nº 68, Centro Niterói, CEP 24.020.073</w:t>
    </w:r>
  </w:p>
  <w:p w14:paraId="15C00578" w14:textId="77777777" w:rsidR="00EA473C" w:rsidRDefault="00000000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rFonts w:ascii="Arial" w:eastAsia="Arial" w:hAnsi="Arial" w:cs="Arial"/>
        <w:color w:val="262626"/>
      </w:rPr>
    </w:pPr>
    <w:r>
      <w:rPr>
        <w:color w:val="262626"/>
      </w:rPr>
      <w:t>Telefones: 2620-4729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CD114" w14:textId="77777777" w:rsidR="000511F4" w:rsidRDefault="000511F4">
      <w:r>
        <w:separator/>
      </w:r>
    </w:p>
  </w:footnote>
  <w:footnote w:type="continuationSeparator" w:id="0">
    <w:p w14:paraId="2C0921A8" w14:textId="77777777" w:rsidR="000511F4" w:rsidRDefault="00051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197F5" w14:textId="77777777" w:rsidR="00EA473C" w:rsidRDefault="00000000">
    <w:pPr>
      <w:pBdr>
        <w:bottom w:val="single" w:sz="4" w:space="1" w:color="000000"/>
      </w:pBdr>
      <w:jc w:val="center"/>
      <w:rPr>
        <w:color w:val="000000"/>
      </w:rPr>
    </w:pPr>
    <w:r>
      <w:rPr>
        <w:noProof/>
        <w:sz w:val="28"/>
        <w:szCs w:val="28"/>
      </w:rPr>
      <w:drawing>
        <wp:inline distT="0" distB="0" distL="0" distR="0" wp14:anchorId="1CFC86BF" wp14:editId="1ECA1ADD">
          <wp:extent cx="497737" cy="617195"/>
          <wp:effectExtent l="0" t="0" r="0" 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72F7309" w14:textId="77777777" w:rsidR="00EA473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color w:val="000000"/>
        <w:sz w:val="36"/>
        <w:szCs w:val="36"/>
      </w:rPr>
    </w:pPr>
    <w:r>
      <w:rPr>
        <w:b/>
        <w:color w:val="000000"/>
        <w:sz w:val="36"/>
        <w:szCs w:val="36"/>
      </w:rPr>
      <w:t>Câmara Municipal de Niterói</w:t>
    </w:r>
  </w:p>
  <w:p w14:paraId="225D02BA" w14:textId="77777777" w:rsidR="00EA473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color w:val="000000"/>
        <w:sz w:val="28"/>
        <w:szCs w:val="28"/>
      </w:rPr>
    </w:pPr>
    <w:r>
      <w:rPr>
        <w:b/>
        <w:color w:val="000000"/>
        <w:sz w:val="28"/>
        <w:szCs w:val="28"/>
      </w:rPr>
      <w:t>Gabinete Vereador Allan Lyra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73C"/>
    <w:rsid w:val="000511F4"/>
    <w:rsid w:val="002279FC"/>
    <w:rsid w:val="009B59FC"/>
    <w:rsid w:val="00EA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6EB75"/>
  <w15:docId w15:val="{70721FCE-DF8E-4707-B75C-5ED8E638D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7TXUWqNbMSqbcs+n6gGxaZJGA==">CgMxLjA4AHIhMWYyTldJd0hMcHlJSDhLeE50cFBQUmpld3RaeXpkWHJR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Mateus Pampolha</cp:lastModifiedBy>
  <cp:revision>2</cp:revision>
  <dcterms:created xsi:type="dcterms:W3CDTF">2025-08-20T18:40:00Z</dcterms:created>
  <dcterms:modified xsi:type="dcterms:W3CDTF">2025-08-20T18:41:00Z</dcterms:modified>
</cp:coreProperties>
</file>