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262626"/>
          <w:sz w:val="24"/>
          <w:szCs w:val="24"/>
          <w:highlight w:val="black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___/2025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4110.236220472441" w:right="0" w:firstLine="0"/>
        <w:jc w:val="both"/>
        <w:rPr>
          <w:b w:val="1"/>
          <w:smallCap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4110.236220472441" w:right="0" w:firstLine="0"/>
        <w:jc w:val="both"/>
        <w:rPr>
          <w:b w:val="1"/>
          <w:highlight w:val="white"/>
        </w:rPr>
      </w:pPr>
      <w:r w:rsidDel="00000000" w:rsidR="00000000" w:rsidRPr="00000000">
        <w:rPr>
          <w:b w:val="1"/>
          <w:smallCaps w:val="1"/>
          <w:rtl w:val="0"/>
        </w:rPr>
        <w:t xml:space="preserve">DECLARA COMO PATRIMÔNIO CULTURAL E IMATERIAL DO MUNICÍPIO DE NITERÓI A CELEBRAÇÃO DA MISSA SEGUNDO O RITO ROMANO NA FORMA EXTRAORDINÁRIA, TAMBÉM CONHECIDA COMO MISSA TRIDENTINA.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4251.968503937007" w:firstLine="0"/>
        <w:jc w:val="both"/>
        <w:rPr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A CÂMARA MUNICIPAL DE NITERÓI DECRETA:</w:t>
      </w:r>
    </w:p>
    <w:p w:rsidR="00000000" w:rsidDel="00000000" w:rsidP="00000000" w:rsidRDefault="00000000" w:rsidRPr="00000000" w14:paraId="0000000A">
      <w:pPr>
        <w:spacing w:after="240" w:before="240" w:lineRule="auto"/>
        <w:ind w:firstLine="850.3937007874017"/>
        <w:jc w:val="both"/>
        <w:rPr/>
      </w:pPr>
      <w:r w:rsidDel="00000000" w:rsidR="00000000" w:rsidRPr="00000000">
        <w:rPr>
          <w:b w:val="1"/>
          <w:rtl w:val="0"/>
        </w:rPr>
        <w:t xml:space="preserve">Art. 1º</w:t>
      </w:r>
      <w:r w:rsidDel="00000000" w:rsidR="00000000" w:rsidRPr="00000000">
        <w:rPr>
          <w:rtl w:val="0"/>
        </w:rPr>
        <w:t xml:space="preserve"> Fica declarada como Patrimônio Cultural e Imaterial do Município de Niterói a Celebração da Missa segundo o Rito Romano na forma extraordinária, também conhecida como Missa Tridentina.</w:t>
      </w:r>
    </w:p>
    <w:p w:rsidR="00000000" w:rsidDel="00000000" w:rsidP="00000000" w:rsidRDefault="00000000" w:rsidRPr="00000000" w14:paraId="0000000B">
      <w:pPr>
        <w:spacing w:after="240" w:before="240" w:lineRule="auto"/>
        <w:ind w:firstLine="850.3937007874017"/>
        <w:jc w:val="both"/>
        <w:rPr/>
      </w:pPr>
      <w:r w:rsidDel="00000000" w:rsidR="00000000" w:rsidRPr="00000000">
        <w:rPr>
          <w:b w:val="1"/>
          <w:rtl w:val="0"/>
        </w:rPr>
        <w:t xml:space="preserve">Art. 2º</w:t>
      </w:r>
      <w:r w:rsidDel="00000000" w:rsidR="00000000" w:rsidRPr="00000000">
        <w:rPr>
          <w:rtl w:val="0"/>
        </w:rPr>
        <w:t xml:space="preserve"> O Poder Executivo, por meio dos órgãos competentes, poderá adotar as medidas necessárias à preservação, à valorização e ao incentivo à celebração da Missa Tridentina, respeitada a legislação vigente.</w:t>
      </w:r>
    </w:p>
    <w:p w:rsidR="00000000" w:rsidDel="00000000" w:rsidP="00000000" w:rsidRDefault="00000000" w:rsidRPr="00000000" w14:paraId="0000000C">
      <w:pPr>
        <w:spacing w:after="240" w:before="240" w:lineRule="auto"/>
        <w:ind w:firstLine="850.3937007874017"/>
        <w:jc w:val="both"/>
        <w:rPr/>
      </w:pPr>
      <w:r w:rsidDel="00000000" w:rsidR="00000000" w:rsidRPr="00000000">
        <w:rPr>
          <w:b w:val="1"/>
          <w:rtl w:val="0"/>
        </w:rPr>
        <w:t xml:space="preserve">Art. 3º</w:t>
      </w:r>
      <w:r w:rsidDel="00000000" w:rsidR="00000000" w:rsidRPr="00000000">
        <w:rPr>
          <w:rtl w:val="0"/>
        </w:rPr>
        <w:t xml:space="preserve"> Esta Lei entra em vigor na data de sua publicação.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Sala das Sessões, </w:t>
      </w:r>
      <w:r w:rsidDel="00000000" w:rsidR="00000000" w:rsidRPr="00000000">
        <w:rPr>
          <w:rtl w:val="0"/>
        </w:rPr>
        <w:t xml:space="preserve">04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rtl w:val="0"/>
        </w:rPr>
        <w:t xml:space="preserve">agosto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2025.</w:t>
        <w:br w:type="textWrapping"/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ALLAN PINHO LYRA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 –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200" w:line="24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200" w:line="240" w:lineRule="auto"/>
        <w:ind w:left="0" w:right="0" w:firstLine="85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0"/>
        </w:tabs>
        <w:spacing w:after="240" w:lineRule="auto"/>
        <w:ind w:firstLine="850.393700787401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840"/>
        </w:tabs>
        <w:spacing w:after="240" w:befor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A presente proposição tem por objetivo declarar como patrimônio cultural e imaterial da cidade de Niterói a Celebração da Missa segundo o Rito Romano na forma extraordinária, também conhecida como Missa Tridentina, em reconhecimento ao seu valor histórico, cultural, religioso e espiritual para a cidade e para inúmeros fiéis católicos.</w:t>
      </w:r>
    </w:p>
    <w:p w:rsidR="00000000" w:rsidDel="00000000" w:rsidP="00000000" w:rsidRDefault="00000000" w:rsidRPr="00000000" w14:paraId="00000016">
      <w:pPr>
        <w:tabs>
          <w:tab w:val="left" w:leader="none" w:pos="840"/>
        </w:tabs>
        <w:spacing w:after="240" w:befor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A Missa Tridentina, celebrada em latim e segundo o Missal Romano promulgado por São Pio V em 1570 e atualizado por São João XXIII em 1962, representa a continuidade litúrgica da Igreja ao longo de séculos. Esta forma de celebração, com suas orações silenciosas, uso do canto gregoriano, orientação do sacerdote voltado ao altar (</w:t>
      </w:r>
      <w:r w:rsidDel="00000000" w:rsidR="00000000" w:rsidRPr="00000000">
        <w:rPr>
          <w:i w:val="1"/>
          <w:rtl w:val="0"/>
        </w:rPr>
        <w:t xml:space="preserve">ad orientem</w:t>
      </w:r>
      <w:r w:rsidDel="00000000" w:rsidR="00000000" w:rsidRPr="00000000">
        <w:rPr>
          <w:rtl w:val="0"/>
        </w:rPr>
        <w:t xml:space="preserve">) e profundo senso de sacralidade, transmite uma espiritualidade que toca o coração de milhares de católicos, especialmente daqueles ligados à tradição e à reverência litúrgica.</w:t>
      </w:r>
    </w:p>
    <w:p w:rsidR="00000000" w:rsidDel="00000000" w:rsidP="00000000" w:rsidRDefault="00000000" w:rsidRPr="00000000" w14:paraId="00000017">
      <w:pPr>
        <w:tabs>
          <w:tab w:val="left" w:leader="none" w:pos="840"/>
        </w:tabs>
        <w:spacing w:after="240" w:befor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Em Niterói, a Missa Tridentina vem sendo celebrada regularmente e cultivada por fiéis que, com devoção e zelo, mantêm viva uma herança litúrgica multissecular, aprovada e valorizada por diversos Papas ao longo da história da Igreja. A sua preservação não é apenas um ato de liberdade religiosa, mas um reconhecimento de tradição litúrgica legítima através dos séculos na Igreja.</w:t>
      </w:r>
    </w:p>
    <w:p w:rsidR="00000000" w:rsidDel="00000000" w:rsidP="00000000" w:rsidRDefault="00000000" w:rsidRPr="00000000" w14:paraId="00000018">
      <w:pPr>
        <w:tabs>
          <w:tab w:val="left" w:leader="none" w:pos="840"/>
        </w:tabs>
        <w:spacing w:after="240" w:befor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Reconhecer a Missa Tridentina como patrimônio imaterial de Niterói é valorizar uma expressão viva da fé católica que moldou a espiritualidade, a arte sacra e a música litúrgica ao longo dos séculos. Mais do que memória, trata-se de uma projeção cultural e religiosa, pois essa forma tradicional de celebração continua a inspirar jovens e famílias na busca de uma vivência mais profunda do mistério cristão.</w:t>
      </w:r>
    </w:p>
    <w:p w:rsidR="00000000" w:rsidDel="00000000" w:rsidP="00000000" w:rsidRDefault="00000000" w:rsidRPr="00000000" w14:paraId="00000019">
      <w:pPr>
        <w:tabs>
          <w:tab w:val="left" w:leader="none" w:pos="840"/>
        </w:tabs>
        <w:spacing w:after="240" w:befor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Por esses motivos, apresentamos este Projeto de Lei com a firme convicção de que reconhecer a Missa Tridentina como patrimônio cultural e imaterial de Niterói é um ato de justiça histórica, de respeito à fé dos cidadãos e de promoção da verdadeira cultura cristã.</w:t>
      </w:r>
    </w:p>
    <w:p w:rsidR="00000000" w:rsidDel="00000000" w:rsidP="00000000" w:rsidRDefault="00000000" w:rsidRPr="00000000" w14:paraId="0000001A">
      <w:pPr>
        <w:tabs>
          <w:tab w:val="left" w:leader="none" w:pos="0"/>
        </w:tabs>
        <w:spacing w:after="240" w:lineRule="auto"/>
        <w:ind w:firstLine="850.393700787401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0"/>
        </w:tabs>
        <w:spacing w:after="240" w:before="0" w:lineRule="auto"/>
        <w:ind w:firstLine="850.393700787401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850"/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993" w:left="1275" w:right="1701" w:header="283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  <w:rtl w:val="0"/>
      </w:rPr>
      <w:t xml:space="preserve">Telefones: 2620-4729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4" w:val="single"/>
      </w:pBdr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sz w:val="28"/>
        <w:szCs w:val="28"/>
      </w:rPr>
      <w:drawing>
        <wp:inline distB="0" distT="0" distL="0" distR="0">
          <wp:extent cx="497737" cy="617195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556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556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Gabinete Vereador Allan Lyra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mCPYhPadLWRjLDjtpElYyazp0Q==">CgMxLjA4AHIhMTB0MzhibXZWMVhwX0FJbmJDMURCUmVSMGN0SzM0MTk2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