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340A" w:rsidRPr="00B2685C" w:rsidRDefault="007A011B" w:rsidP="00E10FDA">
      <w:pPr>
        <w:shd w:val="clear" w:color="auto" w:fill="FFFFFF"/>
        <w:spacing w:line="276" w:lineRule="auto"/>
        <w:jc w:val="center"/>
        <w:rPr>
          <w:szCs w:val="22"/>
        </w:rPr>
      </w:pPr>
      <w:r w:rsidRPr="00B2685C">
        <w:rPr>
          <w:rFonts w:ascii="Tahoma" w:hAnsi="Tahoma" w:cs="Tahoma"/>
          <w:szCs w:val="22"/>
        </w:rPr>
        <w:t>PROJETO DE LEI Nº              /202</w:t>
      </w:r>
      <w:r w:rsidR="00DC3158" w:rsidRPr="00B2685C">
        <w:rPr>
          <w:rFonts w:ascii="Tahoma" w:hAnsi="Tahoma" w:cs="Tahoma"/>
          <w:szCs w:val="22"/>
        </w:rPr>
        <w:t>5</w:t>
      </w:r>
    </w:p>
    <w:p w:rsidR="00D0340A" w:rsidRPr="007648D8" w:rsidRDefault="00D0340A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4052AF" w:rsidRPr="00291B39" w:rsidRDefault="00C4409C" w:rsidP="004052AF">
      <w:pPr>
        <w:tabs>
          <w:tab w:val="left" w:pos="4536"/>
        </w:tabs>
        <w:jc w:val="both"/>
        <w:rPr>
          <w:rFonts w:ascii="Arial" w:eastAsia="Aptos" w:hAnsi="Arial" w:cs="Arial"/>
          <w:b/>
          <w:color w:val="000000"/>
          <w:kern w:val="2"/>
          <w:sz w:val="22"/>
          <w:szCs w:val="22"/>
          <w:lang w:eastAsia="en-US"/>
        </w:rPr>
      </w:pPr>
      <w:r w:rsidRPr="007648D8">
        <w:rPr>
          <w:rFonts w:ascii="Arial" w:eastAsia="Aptos" w:hAnsi="Arial" w:cs="Arial"/>
          <w:color w:val="000000"/>
          <w:kern w:val="2"/>
          <w:sz w:val="22"/>
          <w:szCs w:val="22"/>
          <w:lang w:eastAsia="en-US"/>
        </w:rPr>
        <w:t xml:space="preserve"> </w:t>
      </w:r>
    </w:p>
    <w:p w:rsidR="004052AF" w:rsidRPr="00B2685C" w:rsidRDefault="00A45ADF" w:rsidP="00A45ADF">
      <w:pPr>
        <w:ind w:left="5387"/>
        <w:jc w:val="both"/>
        <w:rPr>
          <w:rFonts w:ascii="Arial" w:eastAsia="Aptos" w:hAnsi="Arial" w:cs="Arial"/>
          <w:b/>
          <w:color w:val="000000"/>
          <w:kern w:val="2"/>
          <w:sz w:val="22"/>
          <w:szCs w:val="22"/>
          <w:lang w:eastAsia="en-US"/>
        </w:rPr>
      </w:pPr>
      <w:r w:rsidRPr="00B2685C">
        <w:rPr>
          <w:rFonts w:ascii="Arial" w:eastAsia="Aptos" w:hAnsi="Arial" w:cs="Arial"/>
          <w:b/>
          <w:color w:val="000000"/>
          <w:kern w:val="2"/>
          <w:sz w:val="22"/>
          <w:szCs w:val="22"/>
          <w:lang w:eastAsia="en-US"/>
        </w:rPr>
        <w:t>DISPÕE SOBRE A CARTEIRA DE IDENTIFICAÇÃO DA PESSOA COM FIBROMIALGIA - CIPF</w:t>
      </w:r>
      <w:r w:rsidR="00693581" w:rsidRPr="00B2685C">
        <w:rPr>
          <w:rFonts w:ascii="Arial" w:eastAsia="Aptos" w:hAnsi="Arial" w:cs="Arial"/>
          <w:b/>
          <w:color w:val="000000"/>
          <w:kern w:val="2"/>
          <w:sz w:val="22"/>
          <w:szCs w:val="22"/>
          <w:lang w:eastAsia="en-US"/>
        </w:rPr>
        <w:t>IBRO</w:t>
      </w:r>
      <w:r w:rsidRPr="00B2685C">
        <w:rPr>
          <w:rFonts w:ascii="Arial" w:eastAsia="Aptos" w:hAnsi="Arial" w:cs="Arial"/>
          <w:b/>
          <w:color w:val="000000"/>
          <w:kern w:val="2"/>
          <w:sz w:val="22"/>
          <w:szCs w:val="22"/>
          <w:lang w:eastAsia="en-US"/>
        </w:rPr>
        <w:t xml:space="preserve">, NO ÂMBITO DO MUNICÍPIO DE NITERÓI, E DA OUTRAS PROVIDÊNCIAS. </w:t>
      </w:r>
    </w:p>
    <w:p w:rsidR="00D0340A" w:rsidRPr="007648D8" w:rsidRDefault="00D0340A">
      <w:pPr>
        <w:spacing w:line="276" w:lineRule="auto"/>
        <w:jc w:val="both"/>
        <w:rPr>
          <w:rFonts w:ascii="Tahoma" w:hAnsi="Tahoma"/>
          <w:sz w:val="22"/>
          <w:szCs w:val="22"/>
        </w:rPr>
      </w:pPr>
    </w:p>
    <w:p w:rsidR="003D4B50" w:rsidRPr="00B2685C" w:rsidRDefault="003D4B50" w:rsidP="00A45ADF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>Art. 1º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5ADF" w:rsidRPr="00B2685C">
        <w:rPr>
          <w:rFonts w:ascii="Arial" w:hAnsi="Arial" w:cs="Arial"/>
          <w:color w:val="000000" w:themeColor="text1"/>
          <w:sz w:val="22"/>
          <w:szCs w:val="22"/>
        </w:rPr>
        <w:t>Fica instituída, no âmbito do Município de Niterói, a Carteira de Identificação da Pessoa com Fibromialgia (CIPF</w:t>
      </w:r>
      <w:r w:rsidR="00693581" w:rsidRPr="00B2685C">
        <w:rPr>
          <w:rFonts w:ascii="Arial" w:hAnsi="Arial" w:cs="Arial"/>
          <w:color w:val="000000" w:themeColor="text1"/>
          <w:sz w:val="22"/>
          <w:szCs w:val="22"/>
        </w:rPr>
        <w:t>IBRO</w:t>
      </w:r>
      <w:r w:rsidR="00A45ADF" w:rsidRPr="00B2685C">
        <w:rPr>
          <w:rFonts w:ascii="Arial" w:hAnsi="Arial" w:cs="Arial"/>
          <w:color w:val="000000" w:themeColor="text1"/>
          <w:sz w:val="22"/>
          <w:szCs w:val="22"/>
        </w:rPr>
        <w:t>), destinada a assegurar atenção integral, pronto atendimento e prioridade no atendimento em serviços públicos e privados, especialmente nas áreas de saúde, educação, assistência social, mobilidade urbana e demais serviços correlatos.</w:t>
      </w:r>
    </w:p>
    <w:p w:rsidR="00A45ADF" w:rsidRPr="00B2685C" w:rsidRDefault="00A45ADF" w:rsidP="00A45ADF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>§1°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A CIPF</w:t>
      </w:r>
      <w:r w:rsidR="00693581" w:rsidRPr="00B2685C">
        <w:rPr>
          <w:rFonts w:ascii="Arial" w:hAnsi="Arial" w:cs="Arial"/>
          <w:color w:val="000000" w:themeColor="text1"/>
          <w:sz w:val="22"/>
          <w:szCs w:val="22"/>
        </w:rPr>
        <w:t>IBRO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será expedida pelo Poder Público Municipal, de forma gratuita, mediante requerimento, acompanhado de: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I – Relatório médico emitido por profissional devidamente registrado no Conselho Regional de Medicina (CRM), atestando o diagnóstico de fibromialgia, com a devida indicação do código correspondente na Classificação Estatística Internacional de Doenças e Problemas Relacionados à Saúde (CID);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II – Documento oficial de identificação com foto e CPF do requerente;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III – Comprovante de residência no Município de Niterói.</w:t>
      </w:r>
    </w:p>
    <w:p w:rsidR="00A45ADF" w:rsidRPr="00B2685C" w:rsidRDefault="00A45ADF" w:rsidP="00A45ADF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>§2°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A CIPF</w:t>
      </w:r>
      <w:r w:rsidR="00693581" w:rsidRPr="00B2685C">
        <w:rPr>
          <w:rFonts w:ascii="Arial" w:hAnsi="Arial" w:cs="Arial"/>
          <w:color w:val="000000" w:themeColor="text1"/>
          <w:sz w:val="22"/>
          <w:szCs w:val="22"/>
        </w:rPr>
        <w:t>IBRO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deverá conter, no mínimo, as seguintes informações: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I – Nome completo do portador;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II – Filiação;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III – Número do documento de identidade e CPF;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IV – Data de nascimento;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V – Endereço completo e telefone de contato do identificado ou de seu responsável legal;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VI – Fotografia atual;</w:t>
      </w:r>
    </w:p>
    <w:p w:rsidR="00A45ADF" w:rsidRPr="00B2685C" w:rsidRDefault="00A45ADF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VII – QR </w:t>
      </w:r>
      <w:proofErr w:type="spellStart"/>
      <w:r w:rsidRPr="00B2685C">
        <w:rPr>
          <w:rFonts w:ascii="Arial" w:hAnsi="Arial" w:cs="Arial"/>
          <w:color w:val="000000" w:themeColor="text1"/>
          <w:sz w:val="22"/>
          <w:szCs w:val="22"/>
        </w:rPr>
        <w:t>Code</w:t>
      </w:r>
      <w:proofErr w:type="spellEnd"/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para validação da autenticidade, conforme regulamentação específica.</w:t>
      </w:r>
    </w:p>
    <w:p w:rsidR="00554167" w:rsidRPr="00B2685C" w:rsidRDefault="00554167" w:rsidP="0055416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AD4782" w:rsidRPr="00B2685C" w:rsidRDefault="003D4B50" w:rsidP="00A45ADF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>Art. 2º</w:t>
      </w:r>
      <w:r w:rsidR="00AD4782" w:rsidRPr="00B268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45ADF" w:rsidRPr="00B2685C">
        <w:rPr>
          <w:rFonts w:ascii="Arial" w:hAnsi="Arial" w:cs="Arial"/>
          <w:color w:val="000000" w:themeColor="text1"/>
          <w:sz w:val="22"/>
          <w:szCs w:val="22"/>
        </w:rPr>
        <w:t>Os estabelecimentos públicos e privados sediados no Município de Niterói ficam obrigados a dispensar atendimento prioritário às pessoas portadoras de fibromialgia, devidamente identificadas pela CIPF</w:t>
      </w:r>
      <w:r w:rsidR="00693581" w:rsidRPr="00B2685C">
        <w:rPr>
          <w:rFonts w:ascii="Arial" w:hAnsi="Arial" w:cs="Arial"/>
          <w:color w:val="000000" w:themeColor="text1"/>
          <w:sz w:val="22"/>
          <w:szCs w:val="22"/>
        </w:rPr>
        <w:t>IBRO</w:t>
      </w:r>
      <w:r w:rsidR="00A45ADF" w:rsidRPr="00B2685C">
        <w:rPr>
          <w:rFonts w:ascii="Arial" w:hAnsi="Arial" w:cs="Arial"/>
          <w:color w:val="000000" w:themeColor="text1"/>
          <w:sz w:val="22"/>
          <w:szCs w:val="22"/>
        </w:rPr>
        <w:t>, nos mesmos moldes do atendimento conferido às pessoas com deficiência, idosos, gestantes, lactantes e pessoas com mobilidade reduzida.</w:t>
      </w:r>
    </w:p>
    <w:p w:rsidR="00AA1115" w:rsidRPr="00B2685C" w:rsidRDefault="00291B39" w:rsidP="00554167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A45ADF" w:rsidRPr="00B2685C" w:rsidRDefault="00AA1115" w:rsidP="00A45ADF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 xml:space="preserve">Art. </w:t>
      </w:r>
      <w:r w:rsidR="00554C1F" w:rsidRPr="00B2685C">
        <w:rPr>
          <w:rFonts w:ascii="Arial" w:hAnsi="Arial" w:cs="Arial"/>
          <w:b/>
          <w:color w:val="000000" w:themeColor="text1"/>
          <w:sz w:val="22"/>
          <w:szCs w:val="22"/>
        </w:rPr>
        <w:t>3</w:t>
      </w: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>º</w:t>
      </w:r>
      <w:r w:rsidR="00C432A0" w:rsidRPr="00B2685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C432A0" w:rsidRPr="00B2685C">
        <w:rPr>
          <w:rFonts w:ascii="Arial" w:hAnsi="Arial" w:cs="Arial"/>
          <w:color w:val="000000" w:themeColor="text1"/>
          <w:sz w:val="22"/>
          <w:szCs w:val="22"/>
        </w:rPr>
        <w:t>O Poder Executivo Municipal regulamentará esta Lei, no que couber, no prazo de até 90 (noventa) dias contados da data de sua publicação, podendo, inclusive, adotar mecanismos digitais para emissão e conferência da autenticidade da CIPF</w:t>
      </w:r>
      <w:r w:rsidR="00693581" w:rsidRPr="00B2685C">
        <w:rPr>
          <w:rFonts w:ascii="Arial" w:hAnsi="Arial" w:cs="Arial"/>
          <w:color w:val="000000" w:themeColor="text1"/>
          <w:sz w:val="22"/>
          <w:szCs w:val="22"/>
        </w:rPr>
        <w:t>IBRO</w:t>
      </w:r>
      <w:r w:rsidR="00C432A0" w:rsidRPr="00B2685C">
        <w:rPr>
          <w:rFonts w:ascii="Arial" w:hAnsi="Arial" w:cs="Arial"/>
          <w:color w:val="000000" w:themeColor="text1"/>
          <w:sz w:val="22"/>
          <w:szCs w:val="22"/>
        </w:rPr>
        <w:t>.</w:t>
      </w:r>
    </w:p>
    <w:p w:rsidR="003D4B50" w:rsidRPr="00B2685C" w:rsidRDefault="003D4B50" w:rsidP="0055416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8D6DA3" w:rsidRPr="00B2685C" w:rsidRDefault="003D4B50" w:rsidP="00A45ADF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 xml:space="preserve">Art. </w:t>
      </w:r>
      <w:r w:rsidR="004052AF" w:rsidRPr="00B2685C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>º</w:t>
      </w:r>
      <w:r w:rsidR="00C432A0" w:rsidRPr="00B2685C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C432A0" w:rsidRPr="00B2685C">
        <w:rPr>
          <w:rFonts w:ascii="Arial" w:hAnsi="Arial" w:cs="Arial"/>
          <w:color w:val="000000" w:themeColor="text1"/>
          <w:sz w:val="22"/>
          <w:szCs w:val="22"/>
        </w:rPr>
        <w:t>As despesas decorrentes da execução desta Lei correrão por conta das dotações orçamentárias próprias, suplementadas se necessário.</w:t>
      </w:r>
    </w:p>
    <w:p w:rsidR="00291B39" w:rsidRPr="00B2685C" w:rsidRDefault="00291B39" w:rsidP="00894DE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291B39" w:rsidRPr="00B2685C" w:rsidRDefault="00291B39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 xml:space="preserve">Art. </w:t>
      </w:r>
      <w:r w:rsidR="00C432A0" w:rsidRPr="00B2685C">
        <w:rPr>
          <w:rFonts w:ascii="Arial" w:hAnsi="Arial" w:cs="Arial"/>
          <w:b/>
          <w:color w:val="000000" w:themeColor="text1"/>
          <w:sz w:val="22"/>
          <w:szCs w:val="22"/>
        </w:rPr>
        <w:t>5</w:t>
      </w:r>
      <w:r w:rsidRPr="00B2685C">
        <w:rPr>
          <w:rFonts w:ascii="Arial" w:hAnsi="Arial" w:cs="Arial"/>
          <w:b/>
          <w:color w:val="000000" w:themeColor="text1"/>
          <w:sz w:val="22"/>
          <w:szCs w:val="22"/>
        </w:rPr>
        <w:t>°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D4782" w:rsidRPr="00B2685C">
        <w:rPr>
          <w:rFonts w:ascii="Arial" w:hAnsi="Arial" w:cs="Arial"/>
          <w:color w:val="000000" w:themeColor="text1"/>
          <w:sz w:val="22"/>
          <w:szCs w:val="22"/>
        </w:rPr>
        <w:t>Esta Lei entra em vigor na data de sua publicação.</w:t>
      </w:r>
    </w:p>
    <w:p w:rsidR="008E662B" w:rsidRDefault="008E662B" w:rsidP="00AD4782">
      <w:pPr>
        <w:ind w:firstLine="70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6D1C52" w:rsidRDefault="006D1C52" w:rsidP="009101A1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7648D8" w:rsidRPr="00B2685C" w:rsidRDefault="00B2685C" w:rsidP="00B2685C">
      <w:pPr>
        <w:jc w:val="center"/>
        <w:rPr>
          <w:rFonts w:ascii="Tahoma" w:hAnsi="Tahoma" w:cs="Tahoma"/>
          <w:b/>
          <w:color w:val="000000" w:themeColor="text1"/>
          <w:sz w:val="20"/>
          <w:szCs w:val="22"/>
        </w:rPr>
      </w:pPr>
      <w:r w:rsidRPr="00B2685C">
        <w:rPr>
          <w:rFonts w:ascii="Tahoma" w:hAnsi="Tahoma" w:cs="Tahoma"/>
          <w:b/>
          <w:color w:val="000000" w:themeColor="text1"/>
          <w:sz w:val="20"/>
          <w:szCs w:val="22"/>
        </w:rPr>
        <w:lastRenderedPageBreak/>
        <w:t>_____________________</w:t>
      </w:r>
      <w:r w:rsidRPr="00B2685C">
        <w:rPr>
          <w:rFonts w:ascii="Tahoma" w:hAnsi="Tahoma" w:cs="Tahoma"/>
          <w:b/>
          <w:color w:val="000000" w:themeColor="text1"/>
          <w:sz w:val="20"/>
          <w:szCs w:val="22"/>
        </w:rPr>
        <w:br/>
        <w:t xml:space="preserve">Daniel Marques </w:t>
      </w:r>
      <w:r w:rsidRPr="00B2685C">
        <w:rPr>
          <w:rFonts w:ascii="Tahoma" w:hAnsi="Tahoma" w:cs="Tahoma"/>
          <w:b/>
          <w:color w:val="000000" w:themeColor="text1"/>
          <w:sz w:val="20"/>
          <w:szCs w:val="22"/>
        </w:rPr>
        <w:br/>
        <w:t>Vereador</w:t>
      </w:r>
    </w:p>
    <w:p w:rsidR="00B2685C" w:rsidRDefault="00E10FDA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  <w:sz w:val="20"/>
          <w:szCs w:val="22"/>
        </w:rPr>
      </w:pPr>
      <w:r w:rsidRPr="00B2685C">
        <w:rPr>
          <w:rFonts w:ascii="Tahoma" w:hAnsi="Tahoma" w:cs="Tahoma"/>
          <w:b/>
          <w:color w:val="000000"/>
          <w:sz w:val="20"/>
          <w:szCs w:val="22"/>
        </w:rPr>
        <w:t xml:space="preserve">      </w:t>
      </w:r>
    </w:p>
    <w:p w:rsidR="00B2685C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  <w:sz w:val="20"/>
          <w:szCs w:val="22"/>
        </w:rPr>
      </w:pPr>
    </w:p>
    <w:p w:rsidR="00E10FDA" w:rsidRPr="00D70BB1" w:rsidRDefault="00B2685C" w:rsidP="00E10FDA">
      <w:pPr>
        <w:tabs>
          <w:tab w:val="left" w:pos="567"/>
          <w:tab w:val="left" w:pos="6379"/>
        </w:tabs>
        <w:rPr>
          <w:rFonts w:ascii="Tahoma" w:hAnsi="Tahoma" w:cs="Tahoma"/>
          <w:b/>
          <w:color w:val="000000"/>
          <w:sz w:val="20"/>
          <w:szCs w:val="22"/>
        </w:rPr>
      </w:pPr>
      <w:r>
        <w:rPr>
          <w:rFonts w:ascii="Tahoma" w:hAnsi="Tahoma" w:cs="Tahoma"/>
          <w:b/>
          <w:color w:val="000000"/>
          <w:sz w:val="20"/>
          <w:szCs w:val="22"/>
        </w:rPr>
        <w:t xml:space="preserve">    </w:t>
      </w:r>
      <w:r w:rsidR="00E10FDA">
        <w:rPr>
          <w:rFonts w:ascii="Tahoma" w:hAnsi="Tahoma" w:cs="Tahoma"/>
          <w:b/>
          <w:color w:val="000000"/>
          <w:sz w:val="20"/>
          <w:szCs w:val="22"/>
        </w:rPr>
        <w:t xml:space="preserve">   </w:t>
      </w:r>
      <w:r>
        <w:rPr>
          <w:rFonts w:ascii="Tahoma" w:hAnsi="Tahoma" w:cs="Tahoma"/>
          <w:b/>
          <w:color w:val="000000"/>
          <w:sz w:val="20"/>
          <w:szCs w:val="22"/>
        </w:rPr>
        <w:t xml:space="preserve">  </w:t>
      </w:r>
      <w:r w:rsidR="00E10FDA">
        <w:rPr>
          <w:rFonts w:ascii="Tahoma" w:hAnsi="Tahoma" w:cs="Tahoma"/>
          <w:b/>
          <w:color w:val="000000"/>
          <w:sz w:val="20"/>
          <w:szCs w:val="22"/>
        </w:rPr>
        <w:t xml:space="preserve">  </w:t>
      </w:r>
      <w:r w:rsidR="00E10FDA" w:rsidRPr="00D70BB1">
        <w:rPr>
          <w:rFonts w:ascii="Tahoma" w:hAnsi="Tahoma" w:cs="Tahoma"/>
          <w:b/>
          <w:color w:val="000000"/>
          <w:sz w:val="20"/>
          <w:szCs w:val="22"/>
        </w:rPr>
        <w:t xml:space="preserve">_______________________                         </w:t>
      </w:r>
      <w:r>
        <w:rPr>
          <w:rFonts w:ascii="Tahoma" w:hAnsi="Tahoma" w:cs="Tahoma"/>
          <w:b/>
          <w:color w:val="000000"/>
          <w:sz w:val="20"/>
          <w:szCs w:val="22"/>
        </w:rPr>
        <w:t xml:space="preserve">   </w:t>
      </w:r>
      <w:r w:rsidR="00E10FDA" w:rsidRPr="00D70BB1">
        <w:rPr>
          <w:rFonts w:ascii="Tahoma" w:hAnsi="Tahoma" w:cs="Tahoma"/>
          <w:b/>
          <w:color w:val="000000"/>
          <w:sz w:val="20"/>
          <w:szCs w:val="22"/>
        </w:rPr>
        <w:t xml:space="preserve">      </w:t>
      </w:r>
      <w:r w:rsidR="00E10FDA">
        <w:rPr>
          <w:rFonts w:ascii="Tahoma" w:hAnsi="Tahoma" w:cs="Tahoma"/>
          <w:b/>
          <w:color w:val="000000"/>
          <w:sz w:val="20"/>
          <w:szCs w:val="22"/>
        </w:rPr>
        <w:t xml:space="preserve">      </w:t>
      </w:r>
      <w:r w:rsidR="00E10FDA" w:rsidRPr="00D70BB1">
        <w:rPr>
          <w:rFonts w:ascii="Tahoma" w:hAnsi="Tahoma" w:cs="Tahoma"/>
          <w:b/>
          <w:color w:val="000000"/>
          <w:sz w:val="20"/>
          <w:szCs w:val="22"/>
        </w:rPr>
        <w:t xml:space="preserve">         ________________________       </w:t>
      </w:r>
    </w:p>
    <w:p w:rsidR="00E10FDA" w:rsidRPr="00D70BB1" w:rsidRDefault="00E10FDA" w:rsidP="00E10FDA">
      <w:pPr>
        <w:rPr>
          <w:rFonts w:ascii="Tahoma" w:hAnsi="Tahoma" w:cs="Tahoma"/>
          <w:b/>
          <w:color w:val="000000"/>
          <w:sz w:val="20"/>
          <w:szCs w:val="22"/>
        </w:rPr>
      </w:pPr>
      <w:r w:rsidRPr="00D70BB1">
        <w:rPr>
          <w:rFonts w:ascii="Tahoma" w:hAnsi="Tahoma" w:cs="Tahoma"/>
          <w:b/>
          <w:color w:val="000000"/>
          <w:sz w:val="20"/>
          <w:szCs w:val="22"/>
        </w:rPr>
        <w:t xml:space="preserve">             </w:t>
      </w:r>
      <w:r>
        <w:rPr>
          <w:rFonts w:ascii="Tahoma" w:hAnsi="Tahoma" w:cs="Tahoma"/>
          <w:b/>
          <w:color w:val="000000"/>
          <w:sz w:val="20"/>
          <w:szCs w:val="22"/>
        </w:rPr>
        <w:t xml:space="preserve">     </w:t>
      </w:r>
      <w:r w:rsidR="00B2685C">
        <w:rPr>
          <w:rFonts w:ascii="Tahoma" w:hAnsi="Tahoma" w:cs="Tahoma"/>
          <w:b/>
          <w:color w:val="000000"/>
          <w:sz w:val="20"/>
          <w:szCs w:val="22"/>
        </w:rPr>
        <w:t xml:space="preserve">Fernanda </w:t>
      </w:r>
      <w:proofErr w:type="spellStart"/>
      <w:r w:rsidR="00B2685C">
        <w:rPr>
          <w:rFonts w:ascii="Tahoma" w:hAnsi="Tahoma" w:cs="Tahoma"/>
          <w:b/>
          <w:color w:val="000000"/>
          <w:sz w:val="20"/>
          <w:szCs w:val="22"/>
        </w:rPr>
        <w:t>Louback</w:t>
      </w:r>
      <w:proofErr w:type="spellEnd"/>
      <w:r w:rsidRPr="00D70BB1">
        <w:rPr>
          <w:rFonts w:ascii="Tahoma" w:hAnsi="Tahoma" w:cs="Tahoma"/>
          <w:b/>
          <w:color w:val="000000"/>
          <w:sz w:val="20"/>
          <w:szCs w:val="22"/>
        </w:rPr>
        <w:t xml:space="preserve">                                                                 </w:t>
      </w:r>
      <w:r>
        <w:rPr>
          <w:rFonts w:ascii="Tahoma" w:hAnsi="Tahoma" w:cs="Tahoma"/>
          <w:b/>
          <w:color w:val="000000"/>
          <w:sz w:val="20"/>
          <w:szCs w:val="22"/>
        </w:rPr>
        <w:t xml:space="preserve">         Renato </w:t>
      </w:r>
      <w:proofErr w:type="spellStart"/>
      <w:r>
        <w:rPr>
          <w:rFonts w:ascii="Tahoma" w:hAnsi="Tahoma" w:cs="Tahoma"/>
          <w:b/>
          <w:color w:val="000000"/>
          <w:sz w:val="20"/>
          <w:szCs w:val="22"/>
        </w:rPr>
        <w:t>Cariello</w:t>
      </w:r>
      <w:proofErr w:type="spellEnd"/>
    </w:p>
    <w:p w:rsidR="00E10FDA" w:rsidRPr="00D70BB1" w:rsidRDefault="00E10FDA" w:rsidP="00E10FDA">
      <w:pPr>
        <w:ind w:left="851"/>
        <w:rPr>
          <w:rFonts w:ascii="Tahoma" w:hAnsi="Tahoma" w:cs="Tahoma"/>
          <w:b/>
          <w:color w:val="000000"/>
          <w:sz w:val="20"/>
          <w:szCs w:val="22"/>
        </w:rPr>
      </w:pPr>
      <w:r w:rsidRPr="00D70BB1">
        <w:rPr>
          <w:rFonts w:ascii="Tahoma" w:hAnsi="Tahoma" w:cs="Tahoma"/>
          <w:b/>
          <w:color w:val="000000"/>
          <w:sz w:val="20"/>
          <w:szCs w:val="22"/>
        </w:rPr>
        <w:t xml:space="preserve">           Vereador</w:t>
      </w:r>
      <w:r w:rsidR="00B2685C">
        <w:rPr>
          <w:rFonts w:ascii="Tahoma" w:hAnsi="Tahoma" w:cs="Tahoma"/>
          <w:b/>
          <w:color w:val="000000"/>
          <w:sz w:val="20"/>
          <w:szCs w:val="22"/>
        </w:rPr>
        <w:t>a</w:t>
      </w:r>
      <w:r w:rsidRPr="00D70BB1">
        <w:rPr>
          <w:rFonts w:ascii="Tahoma" w:hAnsi="Tahoma" w:cs="Tahoma"/>
          <w:b/>
          <w:color w:val="000000"/>
          <w:sz w:val="20"/>
          <w:szCs w:val="22"/>
        </w:rPr>
        <w:t xml:space="preserve">                                                                                       Vereador                                                                            </w:t>
      </w:r>
    </w:p>
    <w:p w:rsidR="00E31C87" w:rsidRDefault="00E31C87" w:rsidP="00E31C87">
      <w:pPr>
        <w:jc w:val="center"/>
        <w:rPr>
          <w:rFonts w:ascii="Arial" w:hAnsi="Arial" w:cs="Arial"/>
          <w:color w:val="000000" w:themeColor="text1"/>
          <w:sz w:val="12"/>
          <w:szCs w:val="22"/>
        </w:rPr>
      </w:pPr>
    </w:p>
    <w:p w:rsidR="00B2685C" w:rsidRDefault="00B2685C" w:rsidP="00C432A0">
      <w:pPr>
        <w:jc w:val="center"/>
        <w:rPr>
          <w:rFonts w:ascii="Arial" w:hAnsi="Arial" w:cs="Arial"/>
          <w:b/>
          <w:bCs/>
          <w:color w:val="000000" w:themeColor="text1"/>
          <w:szCs w:val="22"/>
        </w:rPr>
      </w:pPr>
    </w:p>
    <w:p w:rsidR="00B2685C" w:rsidRDefault="00B2685C" w:rsidP="00C432A0">
      <w:pPr>
        <w:jc w:val="center"/>
        <w:rPr>
          <w:rFonts w:ascii="Arial" w:hAnsi="Arial" w:cs="Arial"/>
          <w:b/>
          <w:bCs/>
          <w:color w:val="000000" w:themeColor="text1"/>
          <w:szCs w:val="22"/>
        </w:rPr>
      </w:pPr>
    </w:p>
    <w:p w:rsidR="004052AF" w:rsidRPr="00B2685C" w:rsidRDefault="009101A1" w:rsidP="00C432A0">
      <w:pPr>
        <w:jc w:val="center"/>
        <w:rPr>
          <w:rFonts w:ascii="Arial" w:hAnsi="Arial" w:cs="Arial"/>
          <w:b/>
          <w:bCs/>
          <w:color w:val="000000" w:themeColor="text1"/>
          <w:szCs w:val="22"/>
        </w:rPr>
      </w:pPr>
      <w:r w:rsidRPr="00B2685C">
        <w:rPr>
          <w:rFonts w:ascii="Arial" w:hAnsi="Arial" w:cs="Arial"/>
          <w:b/>
          <w:bCs/>
          <w:color w:val="000000" w:themeColor="text1"/>
          <w:szCs w:val="22"/>
        </w:rPr>
        <w:t>JUSTIFICATIVA</w:t>
      </w:r>
    </w:p>
    <w:p w:rsidR="004052AF" w:rsidRDefault="004052AF" w:rsidP="007555D6">
      <w:pPr>
        <w:ind w:firstLine="1418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A fibromialgia é uma síndrome clínica complexa, caracterizada por dor crônica generalizada, principalmente na musculatura, frequentemente associada a sintomas incapacitantes como fadiga extrema, distúrbios do sono, dificuldades cognitivas (déficit de memória e atenção), ansiedade, depressão e disfunções intestinais, entre outros. Trata-se de uma condição invisível aos olhos, porém profundamente limitadora no cotidiano dos que dela padecem.</w:t>
      </w: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Estima-se que aproximadamente 5 milhões de brasileiros convivam com a fibromialgia, sendo a maioria mulheres, especialmente na faixa etária dos 30 aos 60 anos, conforme dados do Ministério da Saúde e da Sociedade Brasileira de Reumatologia. Apesar de sua alta prevalência, a doença ainda enfrenta incompreensão social, preconceito e desinformação, o que agrava o sofrimento dos pacientes.</w:t>
      </w: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O diagnóstico da fibromialgia é eminentemente clínico, não existindo exame laboratorial específico para sua detecção. A ausência de marcadores objetivos contribui para que muitos pacientes sejam erroneamente considerados como “hipocondríacos” ou “exagerados”, prolongando seu sofrimento físico e emocional.</w:t>
      </w: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Diante desse cenário, a criação da CIPF</w:t>
      </w:r>
      <w:r w:rsidR="00693581" w:rsidRPr="00B2685C">
        <w:rPr>
          <w:rFonts w:ascii="Arial" w:hAnsi="Arial" w:cs="Arial"/>
          <w:color w:val="000000" w:themeColor="text1"/>
          <w:sz w:val="22"/>
          <w:szCs w:val="22"/>
        </w:rPr>
        <w:t>IBRO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no município de Niterói representa um avanço social e jurídico, conferindo às pessoas com fibromialgia reconhecimento formal de sua condição de saúde, bem como garantindo acesso prioritário aos serviços públicos e privados, especialmente nas áreas de saúde, educação, mobilidade urbana e assistência social.</w:t>
      </w: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Além de mitigar o sofrimento decorrente do desconhecimento da doença, a CIPF</w:t>
      </w:r>
      <w:r w:rsidR="00693581" w:rsidRPr="00B2685C">
        <w:rPr>
          <w:rFonts w:ascii="Arial" w:hAnsi="Arial" w:cs="Arial"/>
          <w:color w:val="000000" w:themeColor="text1"/>
          <w:sz w:val="22"/>
          <w:szCs w:val="22"/>
        </w:rPr>
        <w:t>IBRO</w:t>
      </w: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 facilitará o atendimento humanizado e adequado, contribuindo para a inclusão social, a proteção dos direitos fundamentais e a promoção da dignidade dos cidadãos.</w:t>
      </w: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 xml:space="preserve">Importante destacar que diversos municípios brasileiros já adotaram medidas semelhantes, a exemplo de Curitiba, Goiânia, Salvador, Teresina e Fortaleza, demonstrando a relevância e a </w:t>
      </w:r>
      <w:bookmarkStart w:id="0" w:name="_GoBack"/>
      <w:bookmarkEnd w:id="0"/>
      <w:r w:rsidRPr="00B2685C">
        <w:rPr>
          <w:rFonts w:ascii="Arial" w:hAnsi="Arial" w:cs="Arial"/>
          <w:color w:val="000000" w:themeColor="text1"/>
          <w:sz w:val="22"/>
          <w:szCs w:val="22"/>
        </w:rPr>
        <w:t>necessidade de políticas públicas locais que atendam essa população específica.</w:t>
      </w:r>
    </w:p>
    <w:p w:rsidR="00C432A0" w:rsidRPr="00B2685C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E31C87" w:rsidRDefault="00C432A0" w:rsidP="00C432A0">
      <w:pPr>
        <w:ind w:firstLine="709"/>
        <w:jc w:val="both"/>
        <w:rPr>
          <w:rFonts w:ascii="Arial" w:hAnsi="Arial" w:cs="Arial"/>
          <w:color w:val="000000" w:themeColor="text1"/>
          <w:sz w:val="20"/>
          <w:szCs w:val="22"/>
        </w:rPr>
      </w:pPr>
      <w:r w:rsidRPr="00B2685C">
        <w:rPr>
          <w:rFonts w:ascii="Arial" w:hAnsi="Arial" w:cs="Arial"/>
          <w:color w:val="000000" w:themeColor="text1"/>
          <w:sz w:val="22"/>
          <w:szCs w:val="22"/>
        </w:rPr>
        <w:t>Por essas razões, conto com o apoio dos nobres pares para a aprovação deste projeto de lei, que visa não apenas atender a uma demanda legítima da sociedade, mas, sobretudo, reafirmar o compromisso deste Parlamento Municipal com a construção de uma cidade mais justa, inclusiva e solidária.</w:t>
      </w:r>
    </w:p>
    <w:p w:rsidR="00E31C87" w:rsidRDefault="00E31C87" w:rsidP="00C432A0">
      <w:pPr>
        <w:ind w:firstLine="709"/>
        <w:jc w:val="both"/>
        <w:rPr>
          <w:rFonts w:ascii="Arial" w:hAnsi="Arial" w:cs="Arial"/>
          <w:color w:val="000000" w:themeColor="text1"/>
          <w:sz w:val="20"/>
          <w:szCs w:val="22"/>
        </w:rPr>
      </w:pPr>
    </w:p>
    <w:p w:rsidR="00E31C87" w:rsidRPr="00E31C87" w:rsidRDefault="00E31C87" w:rsidP="00E31C87">
      <w:pPr>
        <w:jc w:val="right"/>
      </w:pPr>
    </w:p>
    <w:sectPr w:rsidR="00E31C87" w:rsidRPr="00E31C87" w:rsidSect="005765E0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719E" w:rsidRDefault="0095719E">
      <w:r>
        <w:separator/>
      </w:r>
    </w:p>
  </w:endnote>
  <w:endnote w:type="continuationSeparator" w:id="0">
    <w:p w:rsidR="0095719E" w:rsidRDefault="00957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B2685C" w:rsidP="00B2685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 xml:space="preserve">                                   </w:t>
    </w:r>
    <w:r w:rsidR="007A011B">
      <w:rPr>
        <w:rFonts w:ascii="Tahoma" w:hAnsi="Tahoma" w:cs="Tahoma"/>
        <w:b/>
        <w:bCs/>
        <w:i/>
        <w:sz w:val="16"/>
      </w:rPr>
      <w:t>Av. Amaral Peixoto, 625 / Gabinete: 30 – Centro – Niterói – RJ – CEP.: 24.023-900</w:t>
    </w:r>
    <w:r w:rsidR="00E31C87">
      <w:rPr>
        <w:rFonts w:ascii="Tahoma" w:hAnsi="Tahoma" w:cs="Tahoma"/>
        <w:b/>
        <w:bCs/>
        <w:i/>
        <w:sz w:val="16"/>
      </w:rPr>
      <w:t xml:space="preserve">        </w:t>
    </w:r>
    <w:r>
      <w:rPr>
        <w:rFonts w:ascii="Tahoma" w:hAnsi="Tahoma" w:cs="Tahoma"/>
        <w:b/>
        <w:bCs/>
        <w:i/>
        <w:sz w:val="16"/>
      </w:rPr>
      <w:t xml:space="preserve">                HC</w:t>
    </w:r>
  </w:p>
  <w:p w:rsidR="00D0340A" w:rsidRDefault="007A011B" w:rsidP="00B2685C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D0340A" w:rsidRDefault="007A011B" w:rsidP="00B2685C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719E" w:rsidRDefault="0095719E">
      <w:r>
        <w:separator/>
      </w:r>
    </w:p>
  </w:footnote>
  <w:footnote w:type="continuationSeparator" w:id="0">
    <w:p w:rsidR="0095719E" w:rsidRDefault="009571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40A" w:rsidRDefault="00D0340A" w:rsidP="00F53FF0">
    <w:pPr>
      <w:pStyle w:val="Ttulo"/>
      <w:tabs>
        <w:tab w:val="left" w:pos="2930"/>
        <w:tab w:val="center" w:pos="4702"/>
      </w:tabs>
      <w:jc w:val="left"/>
      <w:rPr>
        <w:b w:val="0"/>
        <w:i w:val="0"/>
        <w:sz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D0340A">
      <w:trPr>
        <w:trHeight w:val="1971"/>
      </w:trPr>
      <w:tc>
        <w:tcPr>
          <w:tcW w:w="1726" w:type="dxa"/>
          <w:shd w:val="clear" w:color="auto" w:fill="auto"/>
        </w:tcPr>
        <w:p w:rsidR="00D0340A" w:rsidRDefault="007A011B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D0340A" w:rsidRDefault="00D0340A">
          <w:pPr>
            <w:pStyle w:val="Cabealho"/>
            <w:widowControl w:val="0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D0340A" w:rsidRDefault="00D0340A">
          <w:pPr>
            <w:pStyle w:val="Cabealho"/>
            <w:widowControl w:val="0"/>
            <w:rPr>
              <w:rFonts w:ascii="Arial" w:hAnsi="Arial" w:cs="Arial"/>
              <w:sz w:val="22"/>
              <w:szCs w:val="32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sz w:val="4"/>
              <w:szCs w:val="36"/>
            </w:rPr>
          </w:pPr>
        </w:p>
        <w:p w:rsidR="00D0340A" w:rsidRDefault="007A011B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D0340A" w:rsidRDefault="00D0340A">
          <w:pPr>
            <w:pStyle w:val="Cabealho"/>
            <w:widowControl w:val="0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D0340A" w:rsidRDefault="00D0340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1F91"/>
    <w:multiLevelType w:val="hybridMultilevel"/>
    <w:tmpl w:val="55E4A4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9A6600"/>
    <w:multiLevelType w:val="hybridMultilevel"/>
    <w:tmpl w:val="59BE3350"/>
    <w:lvl w:ilvl="0" w:tplc="37645482">
      <w:start w:val="1"/>
      <w:numFmt w:val="upperRoman"/>
      <w:lvlText w:val="%1-"/>
      <w:lvlJc w:val="left"/>
      <w:pPr>
        <w:ind w:left="180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8D6304D"/>
    <w:multiLevelType w:val="hybridMultilevel"/>
    <w:tmpl w:val="18142DD2"/>
    <w:lvl w:ilvl="0" w:tplc="603C6C5A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32B010D"/>
    <w:multiLevelType w:val="hybridMultilevel"/>
    <w:tmpl w:val="223A595E"/>
    <w:lvl w:ilvl="0" w:tplc="22243C5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E17EDA"/>
    <w:multiLevelType w:val="hybridMultilevel"/>
    <w:tmpl w:val="7B4A5A2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68623280"/>
    <w:multiLevelType w:val="hybridMultilevel"/>
    <w:tmpl w:val="43E4DD2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0340A"/>
    <w:rsid w:val="000043B4"/>
    <w:rsid w:val="00023A94"/>
    <w:rsid w:val="00024410"/>
    <w:rsid w:val="0012226E"/>
    <w:rsid w:val="0017446A"/>
    <w:rsid w:val="001A399C"/>
    <w:rsid w:val="001B3E48"/>
    <w:rsid w:val="001E0FF6"/>
    <w:rsid w:val="001E1A0C"/>
    <w:rsid w:val="001F29F0"/>
    <w:rsid w:val="00291B39"/>
    <w:rsid w:val="002A2663"/>
    <w:rsid w:val="002E1F31"/>
    <w:rsid w:val="002E7E49"/>
    <w:rsid w:val="002F2801"/>
    <w:rsid w:val="00312258"/>
    <w:rsid w:val="003A6523"/>
    <w:rsid w:val="003D4B50"/>
    <w:rsid w:val="00402150"/>
    <w:rsid w:val="004052AF"/>
    <w:rsid w:val="00435B8B"/>
    <w:rsid w:val="0044050C"/>
    <w:rsid w:val="0049736F"/>
    <w:rsid w:val="004A44A2"/>
    <w:rsid w:val="004B7F8A"/>
    <w:rsid w:val="0050066A"/>
    <w:rsid w:val="005159B3"/>
    <w:rsid w:val="00515E2D"/>
    <w:rsid w:val="00531745"/>
    <w:rsid w:val="00554167"/>
    <w:rsid w:val="00554C1F"/>
    <w:rsid w:val="005765E0"/>
    <w:rsid w:val="00585891"/>
    <w:rsid w:val="00596E54"/>
    <w:rsid w:val="005B6343"/>
    <w:rsid w:val="00612151"/>
    <w:rsid w:val="00693581"/>
    <w:rsid w:val="006A2219"/>
    <w:rsid w:val="006D105A"/>
    <w:rsid w:val="006D1C52"/>
    <w:rsid w:val="00706EEE"/>
    <w:rsid w:val="00707E1D"/>
    <w:rsid w:val="007307EB"/>
    <w:rsid w:val="00745499"/>
    <w:rsid w:val="007555D6"/>
    <w:rsid w:val="007648D8"/>
    <w:rsid w:val="007903BF"/>
    <w:rsid w:val="007A011B"/>
    <w:rsid w:val="007C0F88"/>
    <w:rsid w:val="007C1856"/>
    <w:rsid w:val="008120D5"/>
    <w:rsid w:val="008163E0"/>
    <w:rsid w:val="00894DE7"/>
    <w:rsid w:val="008D6DA3"/>
    <w:rsid w:val="008E662B"/>
    <w:rsid w:val="00901666"/>
    <w:rsid w:val="009101A1"/>
    <w:rsid w:val="0095719E"/>
    <w:rsid w:val="009A0870"/>
    <w:rsid w:val="009E113F"/>
    <w:rsid w:val="00A05EC8"/>
    <w:rsid w:val="00A10527"/>
    <w:rsid w:val="00A45ADF"/>
    <w:rsid w:val="00A74010"/>
    <w:rsid w:val="00AA1115"/>
    <w:rsid w:val="00AB6F43"/>
    <w:rsid w:val="00AD22EA"/>
    <w:rsid w:val="00AD4782"/>
    <w:rsid w:val="00AE6278"/>
    <w:rsid w:val="00B2685C"/>
    <w:rsid w:val="00B77C0E"/>
    <w:rsid w:val="00B80FF0"/>
    <w:rsid w:val="00B8225D"/>
    <w:rsid w:val="00B82C5C"/>
    <w:rsid w:val="00C432A0"/>
    <w:rsid w:val="00C4409C"/>
    <w:rsid w:val="00C448FC"/>
    <w:rsid w:val="00C646B1"/>
    <w:rsid w:val="00C6588C"/>
    <w:rsid w:val="00C86FEB"/>
    <w:rsid w:val="00CA3C3B"/>
    <w:rsid w:val="00CC5F04"/>
    <w:rsid w:val="00CD0096"/>
    <w:rsid w:val="00CE7577"/>
    <w:rsid w:val="00D0340A"/>
    <w:rsid w:val="00D85985"/>
    <w:rsid w:val="00DB2657"/>
    <w:rsid w:val="00DC3158"/>
    <w:rsid w:val="00E05A53"/>
    <w:rsid w:val="00E10FDA"/>
    <w:rsid w:val="00E24268"/>
    <w:rsid w:val="00E31C87"/>
    <w:rsid w:val="00E67FAF"/>
    <w:rsid w:val="00E87F25"/>
    <w:rsid w:val="00EB658A"/>
    <w:rsid w:val="00F11E97"/>
    <w:rsid w:val="00F3607B"/>
    <w:rsid w:val="00F53196"/>
    <w:rsid w:val="00F53FF0"/>
    <w:rsid w:val="00F637E1"/>
    <w:rsid w:val="00F83D11"/>
    <w:rsid w:val="00FD41B9"/>
    <w:rsid w:val="00FE17CE"/>
    <w:rsid w:val="00FF2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DC716"/>
  <w15:docId w15:val="{F1B540AE-706A-4064-84B4-E9A2A08DA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920BB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qFormat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paragraph" w:styleId="Ttulo">
    <w:name w:val="Title"/>
    <w:basedOn w:val="Normal"/>
    <w:next w:val="TextBody"/>
    <w:qFormat/>
    <w:rsid w:val="006920BB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5765E0"/>
    <w:pPr>
      <w:spacing w:after="140" w:line="276" w:lineRule="auto"/>
    </w:pPr>
  </w:style>
  <w:style w:type="paragraph" w:styleId="Lista">
    <w:name w:val="List"/>
    <w:basedOn w:val="TextBody"/>
    <w:rsid w:val="006920BB"/>
    <w:rPr>
      <w:rFonts w:cs="Tahoma"/>
    </w:rPr>
  </w:style>
  <w:style w:type="paragraph" w:styleId="Legenda">
    <w:name w:val="caption"/>
    <w:basedOn w:val="Normal"/>
    <w:qFormat/>
    <w:rsid w:val="005765E0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6920BB"/>
    <w:pPr>
      <w:jc w:val="both"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eRodap">
    <w:name w:val="Cabeçalho e Rodapé"/>
    <w:basedOn w:val="Normal"/>
    <w:qFormat/>
    <w:rsid w:val="005765E0"/>
  </w:style>
  <w:style w:type="paragraph" w:styleId="Cabealho">
    <w:name w:val="header"/>
    <w:basedOn w:val="Normal"/>
    <w:rsid w:val="006920BB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6920BB"/>
    <w:pPr>
      <w:tabs>
        <w:tab w:val="center" w:pos="4252"/>
        <w:tab w:val="right" w:pos="8504"/>
      </w:tabs>
    </w:pPr>
  </w:style>
  <w:style w:type="paragraph" w:styleId="Subttulo">
    <w:name w:val="Subtitle"/>
    <w:basedOn w:val="Ttulo10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Contedodatabela">
    <w:name w:val="Conteúdo da tabela"/>
    <w:basedOn w:val="Normal"/>
    <w:qFormat/>
    <w:rsid w:val="005765E0"/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2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0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0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5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5EA5B9-0A6D-47E1-AA30-054206023E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2</Pages>
  <Words>790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5052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subject/>
  <dc:creator>vereador renatinho</dc:creator>
  <dc:description/>
  <cp:lastModifiedBy>HENRIQUE LEVY</cp:lastModifiedBy>
  <cp:revision>75</cp:revision>
  <cp:lastPrinted>2025-05-28T20:08:00Z</cp:lastPrinted>
  <dcterms:created xsi:type="dcterms:W3CDTF">2025-02-12T14:09:00Z</dcterms:created>
  <dcterms:modified xsi:type="dcterms:W3CDTF">2025-07-14T16:14:00Z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