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F2D" w:rsidRPr="00AA4F2D" w:rsidRDefault="00AA4F2D" w:rsidP="00AA4F2D">
      <w:pPr>
        <w:suppressAutoHyphens w:val="0"/>
        <w:spacing w:line="276" w:lineRule="auto"/>
        <w:jc w:val="both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PROJETO DE LEI MUNICIPAL Nº ____/2025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537D4" w:rsidRDefault="00A537D4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AA4F2D">
      <w:pPr>
        <w:suppressAutoHyphens w:val="0"/>
        <w:spacing w:line="276" w:lineRule="auto"/>
        <w:ind w:left="4536"/>
        <w:jc w:val="both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EMENTA:</w:t>
      </w:r>
      <w:r>
        <w:rPr>
          <w:b/>
          <w:color w:val="000000"/>
          <w:sz w:val="26"/>
          <w:szCs w:val="26"/>
          <w:lang w:eastAsia="pt-BR"/>
        </w:rPr>
        <w:t xml:space="preserve"> </w:t>
      </w:r>
      <w:r w:rsidRPr="00AA4F2D">
        <w:rPr>
          <w:b/>
          <w:color w:val="000000"/>
          <w:sz w:val="26"/>
          <w:szCs w:val="26"/>
          <w:lang w:eastAsia="pt-BR"/>
        </w:rPr>
        <w:t>DISPÕE SOBRE NORMAS COMPLEMENTARES AO TRANSPORTE DE PASSERIFORMES DA FAUNA SILVESTRE NATIVA EM</w:t>
      </w:r>
      <w:proofErr w:type="gramStart"/>
      <w:r>
        <w:rPr>
          <w:b/>
          <w:color w:val="000000"/>
          <w:sz w:val="26"/>
          <w:szCs w:val="26"/>
          <w:lang w:eastAsia="pt-BR"/>
        </w:rPr>
        <w:t xml:space="preserve"> </w:t>
      </w:r>
      <w:r w:rsidRPr="00AA4F2D">
        <w:rPr>
          <w:b/>
          <w:color w:val="000000"/>
          <w:sz w:val="26"/>
          <w:szCs w:val="26"/>
          <w:lang w:eastAsia="pt-BR"/>
        </w:rPr>
        <w:t xml:space="preserve"> </w:t>
      </w:r>
      <w:proofErr w:type="gramEnd"/>
      <w:r w:rsidRPr="00AA4F2D">
        <w:rPr>
          <w:b/>
          <w:color w:val="000000"/>
          <w:sz w:val="26"/>
          <w:szCs w:val="26"/>
          <w:lang w:eastAsia="pt-BR"/>
        </w:rPr>
        <w:t>ESTABELECIMENTOS COMERCIAIS E LOCAIS PÚBLICOS NO MUNICÍPIO DE NITERÓI, RECONHECE O TORNEIO DE CANTO DE PÁSSAROS COMO ATIVIDADE ESPORTIVA E DE LAZER, INCLUI-O NO CALENDÁRIO OFICIAL DE EVENTOS DO MUNICÍPIO, E DÁ OUTRAS PROVIDÊNCIAS.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537D4" w:rsidRDefault="00A537D4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Default="00A537D4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  <w:r>
        <w:rPr>
          <w:color w:val="000000"/>
          <w:sz w:val="26"/>
          <w:szCs w:val="26"/>
          <w:lang w:eastAsia="pt-BR"/>
        </w:rPr>
        <w:t>Autor</w:t>
      </w:r>
      <w:r w:rsidR="00AA4F2D">
        <w:rPr>
          <w:color w:val="000000"/>
          <w:sz w:val="26"/>
          <w:szCs w:val="26"/>
          <w:lang w:eastAsia="pt-BR"/>
        </w:rPr>
        <w:t>: VEREADOR EDUARDO PAIVA</w:t>
      </w:r>
      <w:bookmarkStart w:id="0" w:name="_GoBack"/>
      <w:bookmarkEnd w:id="0"/>
    </w:p>
    <w:p w:rsidR="00A537D4" w:rsidRDefault="00A537D4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AA4F2D">
      <w:pPr>
        <w:suppressAutoHyphens w:val="0"/>
        <w:spacing w:line="276" w:lineRule="auto"/>
        <w:jc w:val="both"/>
        <w:rPr>
          <w:color w:val="auto"/>
          <w:sz w:val="26"/>
          <w:szCs w:val="26"/>
          <w:lang w:eastAsia="pt-BR"/>
        </w:rPr>
      </w:pPr>
      <w:r w:rsidRPr="00AA4F2D">
        <w:rPr>
          <w:color w:val="000000"/>
          <w:sz w:val="26"/>
          <w:szCs w:val="26"/>
          <w:lang w:eastAsia="pt-BR"/>
        </w:rPr>
        <w:t xml:space="preserve">A </w:t>
      </w:r>
      <w:r>
        <w:rPr>
          <w:color w:val="000000"/>
          <w:sz w:val="26"/>
          <w:szCs w:val="26"/>
          <w:lang w:eastAsia="pt-BR"/>
        </w:rPr>
        <w:t>C</w:t>
      </w:r>
      <w:r w:rsidRPr="00AA4F2D">
        <w:rPr>
          <w:color w:val="000000"/>
          <w:sz w:val="26"/>
          <w:szCs w:val="26"/>
          <w:lang w:eastAsia="pt-BR"/>
        </w:rPr>
        <w:t xml:space="preserve">âmara </w:t>
      </w:r>
      <w:r>
        <w:rPr>
          <w:color w:val="000000"/>
          <w:sz w:val="26"/>
          <w:szCs w:val="26"/>
          <w:lang w:eastAsia="pt-BR"/>
        </w:rPr>
        <w:t>M</w:t>
      </w:r>
      <w:r w:rsidRPr="00AA4F2D">
        <w:rPr>
          <w:color w:val="000000"/>
          <w:sz w:val="26"/>
          <w:szCs w:val="26"/>
          <w:lang w:eastAsia="pt-BR"/>
        </w:rPr>
        <w:t xml:space="preserve">unicipal de </w:t>
      </w:r>
      <w:r>
        <w:rPr>
          <w:color w:val="000000"/>
          <w:sz w:val="26"/>
          <w:szCs w:val="26"/>
          <w:lang w:eastAsia="pt-BR"/>
        </w:rPr>
        <w:t>N</w:t>
      </w:r>
      <w:r w:rsidRPr="00AA4F2D">
        <w:rPr>
          <w:color w:val="000000"/>
          <w:sz w:val="26"/>
          <w:szCs w:val="26"/>
          <w:lang w:eastAsia="pt-BR"/>
        </w:rPr>
        <w:t xml:space="preserve">iterói </w:t>
      </w:r>
      <w:r>
        <w:rPr>
          <w:color w:val="000000"/>
          <w:sz w:val="26"/>
          <w:szCs w:val="26"/>
          <w:lang w:eastAsia="pt-BR"/>
        </w:rPr>
        <w:t>decreta e eu sanciono e promulgo a seguinte Lei</w:t>
      </w:r>
      <w:r w:rsidRPr="00AA4F2D">
        <w:rPr>
          <w:color w:val="000000"/>
          <w:sz w:val="26"/>
          <w:szCs w:val="26"/>
          <w:lang w:eastAsia="pt-BR"/>
        </w:rPr>
        <w:t>: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CAPÍTULO I – DAS DISPOSIÇÕES GERAIS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1º</w:t>
      </w:r>
      <w:r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Esta Lei estabelece normas complementares, no âmbito do Município de Niterói, referentes ao transporte, permanência temporária e exposição de passeriformes da fauna silvestre nativa em estabelecimentos comerciais e locais públicos, em conformidade com as legislações federal e estadual pertinentes, especialmente o Art. 23 da Lei Estadual nº 6.908/2014 do Estado do Rio de Janeiro e a Lei Complementar Federal nº 140/2011.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537D4" w:rsidRDefault="00A537D4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lastRenderedPageBreak/>
        <w:t>Art. 2º</w:t>
      </w:r>
      <w:r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Para os efeitos desta Lei, considera-se: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 -</w:t>
      </w:r>
      <w:r w:rsidRPr="00AA4F2D">
        <w:rPr>
          <w:color w:val="000000"/>
          <w:sz w:val="26"/>
          <w:szCs w:val="26"/>
          <w:lang w:eastAsia="pt-BR"/>
        </w:rPr>
        <w:t xml:space="preserve"> CRIADOR AMADOR DE PASSERIFORMES DA FAUNA SILVESTRE NATIVA: Pessoa física que mantém em cativeiro, sem finalidade comercial, indivíduos das espécies de aves nativas da Ordem Passeriformes, devidamente registrada nos sistemas de controle e monitoramento da fauna silvestre, conforme legislação específica.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II -</w:t>
      </w:r>
      <w:r w:rsidRPr="00AA4F2D">
        <w:rPr>
          <w:color w:val="000000"/>
          <w:sz w:val="26"/>
          <w:szCs w:val="26"/>
          <w:lang w:eastAsia="pt-BR"/>
        </w:rPr>
        <w:t xml:space="preserve"> CRIADOR COMERCIAL DE PASSERIFORMES DA FAUNA SILVESTRE NATIVA: Pessoa física ou jurídica que reproduz em cativeiro, para fins comerciais, indivíduos das espécies de aves nativas da Ordem Passeriformes, devidamente licenciada pelos órgãos ambientais competentes.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III -</w:t>
      </w:r>
      <w:r w:rsidRPr="00AA4F2D">
        <w:rPr>
          <w:color w:val="000000"/>
          <w:sz w:val="26"/>
          <w:szCs w:val="26"/>
          <w:lang w:eastAsia="pt-BR"/>
        </w:rPr>
        <w:t xml:space="preserve"> CRIADOR MANTENEDOR DE PASSERIFORMES DA FAUNA SILVESTRE NATIVA: Pessoa física que mantém indivíduos de Passeriformes da espécie silvestre nativa, adquiridos de criador comercial, sem finalidade de reprodução ou comercialização.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IV -</w:t>
      </w:r>
      <w:r w:rsidRPr="00AA4F2D">
        <w:rPr>
          <w:color w:val="000000"/>
          <w:sz w:val="26"/>
          <w:szCs w:val="26"/>
          <w:lang w:eastAsia="pt-BR"/>
        </w:rPr>
        <w:t xml:space="preserve"> EVENTO DE CANTO OU EXPOSIÇÃO: Local de permanência temporária das aves da Ordem Passeriforme onde ocorre a aglomeração sem finalidade comercial para participação em torneio de canto ou exposição pública.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V -</w:t>
      </w:r>
      <w:r w:rsidRPr="00AA4F2D">
        <w:rPr>
          <w:color w:val="000000"/>
          <w:sz w:val="26"/>
          <w:szCs w:val="26"/>
          <w:lang w:eastAsia="pt-BR"/>
        </w:rPr>
        <w:t xml:space="preserve"> TRÂNSITO DE ANIMAL SILVESTRE: Ato de conduzir o espécime fora do local destinado à guarda ou ao depósito.</w:t>
      </w:r>
    </w:p>
    <w:p w:rsidR="00AA4F2D" w:rsidRDefault="00AA4F2D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VI -</w:t>
      </w:r>
      <w:r w:rsidRPr="00AA4F2D">
        <w:rPr>
          <w:color w:val="000000"/>
          <w:sz w:val="26"/>
          <w:szCs w:val="26"/>
          <w:lang w:eastAsia="pt-BR"/>
        </w:rPr>
        <w:t xml:space="preserve"> TRANSPORTE DE ANIMAL SILVESTRE: Ato de deslocar o espécime do local de guarda ou depósito para outro local determinado.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CAPÍTULO II – DA IDENTIFICAÇÃO E TRANSPORTE DOS PASSERIFORMES</w:t>
      </w:r>
    </w:p>
    <w:p w:rsidR="00AA4F2D" w:rsidRDefault="00AA4F2D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3º -</w:t>
      </w:r>
      <w:r w:rsidRPr="00AA4F2D">
        <w:rPr>
          <w:color w:val="000000"/>
          <w:sz w:val="26"/>
          <w:szCs w:val="26"/>
          <w:lang w:eastAsia="pt-BR"/>
        </w:rPr>
        <w:t xml:space="preserve"> O transporte de passeriformes da fauna silvestre nativa no Município de Niterói, em conformidade com o disposto no Art. 1º desta Lei, somente será permitido se os espécimes estiverem devidamente cadastrados nos sistemas de controle e monitoramento da atividade de criação amadora de pássaros (SISPASS) ou no Sistema Eletrônico do IBAMA (SISFAUNA), conforme a categoria do criador.</w:t>
      </w: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lastRenderedPageBreak/>
        <w:t>§ 1º</w:t>
      </w:r>
      <w:r w:rsidR="00CE42DE" w:rsidRP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Os criadores de passeriformes deverão possuir a Autorização Ambiental de Criador de Passeriforme atualizada junto ao Instituto Estadual do Ambiente (INEA) ou, em caso de pássaro oriundo de criador comercial, portar a Nota Fiscal de aquisição.</w:t>
      </w:r>
    </w:p>
    <w:p w:rsidR="00A537D4" w:rsidRDefault="00A537D4" w:rsidP="004634A1">
      <w:pPr>
        <w:suppressAutoHyphens w:val="0"/>
        <w:spacing w:line="276" w:lineRule="auto"/>
        <w:ind w:firstLine="1134"/>
        <w:jc w:val="both"/>
        <w:rPr>
          <w:b/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§ 2º</w:t>
      </w:r>
      <w:r w:rsid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b/>
          <w:color w:val="000000"/>
          <w:sz w:val="26"/>
          <w:szCs w:val="26"/>
          <w:lang w:eastAsia="pt-BR"/>
        </w:rPr>
        <w:t xml:space="preserve"> </w:t>
      </w:r>
      <w:r w:rsidRPr="00AA4F2D">
        <w:rPr>
          <w:color w:val="000000"/>
          <w:sz w:val="26"/>
          <w:szCs w:val="26"/>
          <w:lang w:eastAsia="pt-BR"/>
        </w:rPr>
        <w:t>O criador amador de passeriformes deverá manter seu cadastro atualizado junto ao SISPASS, anualmente, nos termos do Art. 3º da Lei Estadual nº 6.908/2014.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§ 3º</w:t>
      </w:r>
      <w:r w:rsid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b/>
          <w:color w:val="000000"/>
          <w:sz w:val="26"/>
          <w:szCs w:val="26"/>
          <w:lang w:eastAsia="pt-BR"/>
        </w:rPr>
        <w:t xml:space="preserve"> </w:t>
      </w:r>
      <w:r w:rsidRPr="00AA4F2D">
        <w:rPr>
          <w:color w:val="000000"/>
          <w:sz w:val="26"/>
          <w:szCs w:val="26"/>
          <w:lang w:eastAsia="pt-BR"/>
        </w:rPr>
        <w:t>O criador comercial de passeriformes deverá manter seu cadastro atualizado no SISFAUNA, conforme as normas aplicáveis, como a Portaria INEA nº 157/2018.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 xml:space="preserve">§ 4º </w:t>
      </w:r>
      <w:r w:rsidR="00CE42DE">
        <w:rPr>
          <w:b/>
          <w:color w:val="000000"/>
          <w:sz w:val="26"/>
          <w:szCs w:val="26"/>
          <w:lang w:eastAsia="pt-BR"/>
        </w:rPr>
        <w:t xml:space="preserve">- </w:t>
      </w:r>
      <w:r w:rsidRPr="00AA4F2D">
        <w:rPr>
          <w:color w:val="000000"/>
          <w:sz w:val="26"/>
          <w:szCs w:val="26"/>
          <w:lang w:eastAsia="pt-BR"/>
        </w:rPr>
        <w:t>O criador mantenedor de passeriformes deverá portar, obrigatoriamente, a Nota Fiscal de aquisição ou o Termo de Transferência do pássaro em seu nome.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4º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A gaiola que contiver o passeriforme deverá estar identificada com placa visível, indicando, no mínimo, o número da anilha do pássaro e o número do Cadastro Técnico Federal (CTF) do criador ou o número de registro no SISPASS.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5º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Para assegurar o livre trânsito dos pássaros no Município de Niterói, todo criador deverá portar: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 -</w:t>
      </w:r>
      <w:r w:rsidRPr="00AA4F2D">
        <w:rPr>
          <w:color w:val="000000"/>
          <w:sz w:val="26"/>
          <w:szCs w:val="26"/>
          <w:lang w:eastAsia="pt-BR"/>
        </w:rPr>
        <w:t xml:space="preserve"> O Criador Amador de Passeriforme: a relação de passeriformes atualizada e documento oficial de identificação com foto e CPF.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II -</w:t>
      </w:r>
      <w:r w:rsidRPr="00AA4F2D">
        <w:rPr>
          <w:color w:val="000000"/>
          <w:sz w:val="26"/>
          <w:szCs w:val="26"/>
          <w:lang w:eastAsia="pt-BR"/>
        </w:rPr>
        <w:t xml:space="preserve"> O Criador Comercial de Passeriforme: a Nota Fiscal do pássaro ou documento equivalente que autorize o transporte do indivíduo, na forma da legislação aplicável à atividade comercial, e documento oficial de identificação com foto e CPF.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III -</w:t>
      </w:r>
      <w:r w:rsidRPr="00AA4F2D">
        <w:rPr>
          <w:color w:val="000000"/>
          <w:sz w:val="26"/>
          <w:szCs w:val="26"/>
          <w:lang w:eastAsia="pt-BR"/>
        </w:rPr>
        <w:t xml:space="preserve"> O Criador Mantenedor de Passeriforme: a Nota Fiscal ou Termo de Transferência em seu nome, e documento oficial de identificação com foto e CPF.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§ 1º</w:t>
      </w:r>
      <w:r w:rsidR="00CE42DE" w:rsidRP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Fica proibida a permanência de aves em locais desprotegidos contra intempéries.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b/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lastRenderedPageBreak/>
        <w:t>§ 2º</w:t>
      </w:r>
      <w:r w:rsidR="00CE42DE" w:rsidRP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É permitida a exposição de pássaros em logradouro público, desde que as gaiolas estejam devidamente identificadas com o número da anilha do pássaro e acompanhadas por seu criador.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§ 3º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É permitida a exposição de pássaros em estabelecimentos comerciais, desde que os mesmos estejam identificados, e acompanhados de seu criador, proprietário ou terceiro portador de guia de pareamento ou de transporte, ou quando a ave for de propriedade do dono do estabelecimento comercial.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§ 4º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É proibido o trânsito de aves com idade inferior a 35 (trinta e cinco) dias, salvo quando autorizado expressamente pelo órgão ambiental competente.</w:t>
      </w:r>
    </w:p>
    <w:p w:rsidR="00CE42DE" w:rsidRDefault="00CE42DE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CAPÍTULO III – DA RESPONSABILIDADE E FISCALIZAÇÃO</w:t>
      </w:r>
    </w:p>
    <w:p w:rsidR="00CE42DE" w:rsidRDefault="00CE42DE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6º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O criador de passeriforme será responsabilizado caso o pássaro não esteja identificado com anilha do IBAMA ou não cumpra as exigências de documentação e registro previstas nesta Lei e nas normas federais e estaduais.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Parágrafo único</w:t>
      </w:r>
      <w:r w:rsidRPr="00AA4F2D">
        <w:rPr>
          <w:color w:val="000000"/>
          <w:sz w:val="26"/>
          <w:szCs w:val="26"/>
          <w:lang w:eastAsia="pt-BR"/>
        </w:rPr>
        <w:t>. É vedado ao agente fiscalizador imputar a autoria de infração administrativa ou criminal a terceiros que não o proprietário do espécime, devendo o agente ambiental, na impossibilidade de identificação do proprietário no ato, apreender o espécime em situação irregular.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7º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O dono do estabelecimento comercial será responsabilizado pelos pássaros que estiverem sob sua guarda, devendo colaborar com a fiscalização, indicando o proprietário dos demais pássaros eventualmente presentes em seu estabelecimento.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Parágrafo único.</w:t>
      </w:r>
      <w:r w:rsidRPr="00AA4F2D">
        <w:rPr>
          <w:color w:val="000000"/>
          <w:sz w:val="26"/>
          <w:szCs w:val="26"/>
          <w:lang w:eastAsia="pt-BR"/>
        </w:rPr>
        <w:t xml:space="preserve"> O dono do estabelecimento comercial não será responsabilizado por irregularidades referentes aos pássaros que estiverem na parte externa do estabelecimento comercial, sendo de responsabilidade da autoridade fiscalizadora identificar o proprietário do pássaro nessas situações.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8º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Os pássaros que estiverem em situação irregular no ato da fiscalização deverão ser apreendidos e destinados a local adequado para sua manutenção.</w:t>
      </w: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color w:val="000000"/>
          <w:sz w:val="26"/>
          <w:szCs w:val="26"/>
          <w:lang w:eastAsia="pt-BR"/>
        </w:rPr>
        <w:lastRenderedPageBreak/>
        <w:t>Parágrafo único. Caso a autoridade fiscalizadora entenda que não há local adequado para a destinação do espécime apreendido, poderá nomear o criador como fiel depositário, nos termos da Lei Estadual nº 6.908/2014.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4634A1" w:rsidRDefault="00AA4F2D" w:rsidP="004634A1">
      <w:pPr>
        <w:suppressAutoHyphens w:val="0"/>
        <w:spacing w:line="276" w:lineRule="auto"/>
        <w:jc w:val="center"/>
        <w:rPr>
          <w:b/>
          <w:color w:val="000000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 xml:space="preserve">CAPÍTULO IV – DO RECONHECIMENTO DOS </w:t>
      </w:r>
    </w:p>
    <w:p w:rsidR="00AA4F2D" w:rsidRPr="00AA4F2D" w:rsidRDefault="00AA4F2D" w:rsidP="004634A1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TORNEIOS DE CANTO DE PÁSSAROS</w:t>
      </w:r>
    </w:p>
    <w:p w:rsidR="00CE42DE" w:rsidRDefault="00CE42DE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9º</w:t>
      </w:r>
      <w:r w:rsidR="00CE42DE">
        <w:rPr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Ficam reconhecidos os eventos de canto de pássaros como prática esportiva e de lazer no Município de Niterói.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10</w:t>
      </w:r>
      <w:r w:rsidR="00CE42DE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Para fins desta Lei, os torneios de canto de pássaros são considerados atividades de exposição com finalidade recreativa, esportiva e de lazer, devendo obedecer rigorosamente às normas ambientais e de conservação da fauna silvestre, conforme expresso na Lei Estadual nº 6.908/2014 e na Instrução Normativa nº 10/2011 do IBAMA.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CE42DE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>
        <w:rPr>
          <w:b/>
          <w:color w:val="000000"/>
          <w:sz w:val="26"/>
          <w:szCs w:val="26"/>
          <w:lang w:eastAsia="pt-BR"/>
        </w:rPr>
        <w:t>Art. 11 -</w:t>
      </w:r>
      <w:r w:rsidR="00AA4F2D" w:rsidRPr="00AA4F2D">
        <w:rPr>
          <w:color w:val="000000"/>
          <w:sz w:val="26"/>
          <w:szCs w:val="26"/>
          <w:lang w:eastAsia="pt-BR"/>
        </w:rPr>
        <w:t xml:space="preserve"> O Poder Executivo municipal poderá firmar parcerias com entidades e associações públicas e privadas, com a finalidade de promover os eventos de canto de pássaros, bem como realizar competições e exposições, visando fomentar a atividade e a conscientização ambiental.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CE42DE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>
        <w:rPr>
          <w:b/>
          <w:color w:val="000000"/>
          <w:sz w:val="26"/>
          <w:szCs w:val="26"/>
          <w:lang w:eastAsia="pt-BR"/>
        </w:rPr>
        <w:t>Art. 12 -</w:t>
      </w:r>
      <w:r w:rsidR="00AA4F2D" w:rsidRPr="00AA4F2D">
        <w:rPr>
          <w:color w:val="000000"/>
          <w:sz w:val="26"/>
          <w:szCs w:val="26"/>
          <w:lang w:eastAsia="pt-BR"/>
        </w:rPr>
        <w:t xml:space="preserve"> O Município poderá incluir os eventos de canto de pássaros em programas de incentivo ao esporte e lazer, de modo a fomentar a atividade de criação de passeriformes entre a população e promover a conscientização ambiental.</w:t>
      </w:r>
    </w:p>
    <w:p w:rsidR="00CE42DE" w:rsidRDefault="00CE42DE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jc w:val="center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CAPÍTULO V – DA INCLUSÃO NO CALENDÁRIO OFICIAL DE EVENTOS</w:t>
      </w:r>
    </w:p>
    <w:p w:rsidR="00CE42DE" w:rsidRDefault="00CE42DE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CE42DE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>
        <w:rPr>
          <w:b/>
          <w:color w:val="000000"/>
          <w:sz w:val="26"/>
          <w:szCs w:val="26"/>
          <w:lang w:eastAsia="pt-BR"/>
        </w:rPr>
        <w:t>Art. 13 -</w:t>
      </w:r>
      <w:r w:rsidR="00AA4F2D" w:rsidRPr="00AA4F2D">
        <w:rPr>
          <w:color w:val="000000"/>
          <w:sz w:val="26"/>
          <w:szCs w:val="26"/>
          <w:lang w:eastAsia="pt-BR"/>
        </w:rPr>
        <w:t xml:space="preserve"> Fica incluída no Calendário Oficial de Eventos do Município de Niterói a realização semanal de "Torneios de Canto de Pássaros em Niterói", realizados pelas Associações de Criadores de Pássaros de Niterói, acrescentando-se o inciso VI ao Art. 15 da Lei Municipal nº 3.474, de 07 de fevereiro de 2020, com a seguinte redação:</w:t>
      </w:r>
    </w:p>
    <w:p w:rsidR="00CE42DE" w:rsidRDefault="00CE42DE" w:rsidP="004634A1">
      <w:pPr>
        <w:suppressAutoHyphens w:val="0"/>
        <w:spacing w:line="276" w:lineRule="auto"/>
        <w:ind w:firstLine="1134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color w:val="000000"/>
          <w:sz w:val="26"/>
          <w:szCs w:val="26"/>
          <w:lang w:eastAsia="pt-BR"/>
        </w:rPr>
        <w:t>"Art. 15. (...)</w:t>
      </w:r>
    </w:p>
    <w:p w:rsidR="00AA4F2D" w:rsidRPr="00AA4F2D" w:rsidRDefault="00AA4F2D" w:rsidP="004634A1">
      <w:pPr>
        <w:suppressAutoHyphens w:val="0"/>
        <w:spacing w:line="276" w:lineRule="auto"/>
        <w:ind w:firstLine="1134"/>
        <w:jc w:val="both"/>
        <w:rPr>
          <w:color w:val="auto"/>
          <w:sz w:val="26"/>
          <w:szCs w:val="26"/>
          <w:lang w:eastAsia="pt-BR"/>
        </w:rPr>
      </w:pPr>
      <w:r w:rsidRPr="00AA4F2D">
        <w:rPr>
          <w:color w:val="000000"/>
          <w:sz w:val="26"/>
          <w:szCs w:val="26"/>
          <w:lang w:eastAsia="pt-BR"/>
        </w:rPr>
        <w:t>VI – os torneios de canto de pássaros, realizados pelas Associações de criadores de pássaros de Niterói;"</w:t>
      </w:r>
    </w:p>
    <w:p w:rsidR="00AA4F2D" w:rsidRPr="00AA4F2D" w:rsidRDefault="00AA4F2D" w:rsidP="00AF6A5F">
      <w:pPr>
        <w:suppressAutoHyphens w:val="0"/>
        <w:spacing w:line="276" w:lineRule="auto"/>
        <w:rPr>
          <w:b/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lastRenderedPageBreak/>
        <w:t>CAPÍTULO VI – DAS DISPOSIÇÕES FINAIS</w:t>
      </w:r>
    </w:p>
    <w:p w:rsidR="00CB684C" w:rsidRDefault="00CB684C" w:rsidP="00AA4F2D">
      <w:pPr>
        <w:suppressAutoHyphens w:val="0"/>
        <w:spacing w:line="276" w:lineRule="auto"/>
        <w:jc w:val="both"/>
        <w:rPr>
          <w:color w:val="000000"/>
          <w:sz w:val="26"/>
          <w:szCs w:val="26"/>
          <w:lang w:eastAsia="pt-BR"/>
        </w:rPr>
      </w:pPr>
    </w:p>
    <w:p w:rsidR="00AA4F2D" w:rsidRPr="00AA4F2D" w:rsidRDefault="00AA4F2D" w:rsidP="00AF6A5F">
      <w:pPr>
        <w:suppressAutoHyphens w:val="0"/>
        <w:spacing w:line="276" w:lineRule="auto"/>
        <w:ind w:firstLine="1134"/>
        <w:rPr>
          <w:color w:val="auto"/>
          <w:sz w:val="26"/>
          <w:szCs w:val="26"/>
          <w:lang w:eastAsia="pt-BR"/>
        </w:rPr>
      </w:pPr>
      <w:r w:rsidRPr="00AA4F2D">
        <w:rPr>
          <w:b/>
          <w:color w:val="000000"/>
          <w:sz w:val="26"/>
          <w:szCs w:val="26"/>
          <w:lang w:eastAsia="pt-BR"/>
        </w:rPr>
        <w:t>Art. 14</w:t>
      </w:r>
      <w:r w:rsidR="00CB684C">
        <w:rPr>
          <w:b/>
          <w:color w:val="000000"/>
          <w:sz w:val="26"/>
          <w:szCs w:val="26"/>
          <w:lang w:eastAsia="pt-BR"/>
        </w:rPr>
        <w:t xml:space="preserve"> -</w:t>
      </w:r>
      <w:r w:rsidRPr="00AA4F2D">
        <w:rPr>
          <w:color w:val="000000"/>
          <w:sz w:val="26"/>
          <w:szCs w:val="26"/>
          <w:lang w:eastAsia="pt-BR"/>
        </w:rPr>
        <w:t xml:space="preserve"> Esta Lei entra em vigor na data de sua publicação.</w:t>
      </w:r>
    </w:p>
    <w:p w:rsidR="009C03B7" w:rsidRDefault="009C03B7" w:rsidP="00AF6A5F">
      <w:pPr>
        <w:suppressAutoHyphens w:val="0"/>
        <w:spacing w:line="276" w:lineRule="auto"/>
        <w:rPr>
          <w:sz w:val="26"/>
          <w:szCs w:val="26"/>
        </w:rPr>
      </w:pPr>
    </w:p>
    <w:p w:rsidR="00CB684C" w:rsidRDefault="00CB684C" w:rsidP="00CB684C">
      <w:pPr>
        <w:spacing w:line="276" w:lineRule="auto"/>
        <w:rPr>
          <w:b/>
          <w:sz w:val="26"/>
          <w:szCs w:val="26"/>
        </w:rPr>
      </w:pPr>
    </w:p>
    <w:p w:rsidR="00AF6A5F" w:rsidRDefault="00AF6A5F" w:rsidP="00CB684C">
      <w:pPr>
        <w:spacing w:line="276" w:lineRule="auto"/>
        <w:rPr>
          <w:b/>
          <w:sz w:val="26"/>
          <w:szCs w:val="26"/>
        </w:rPr>
      </w:pPr>
    </w:p>
    <w:p w:rsidR="00AF6A5F" w:rsidRDefault="00AF6A5F" w:rsidP="00CB684C">
      <w:pPr>
        <w:spacing w:line="276" w:lineRule="auto"/>
        <w:rPr>
          <w:b/>
          <w:sz w:val="26"/>
          <w:szCs w:val="26"/>
        </w:rPr>
      </w:pPr>
    </w:p>
    <w:p w:rsidR="00CB684C" w:rsidRDefault="00CB684C" w:rsidP="00CB684C">
      <w:pPr>
        <w:spacing w:line="276" w:lineRule="auto"/>
        <w:rPr>
          <w:b/>
          <w:sz w:val="26"/>
          <w:szCs w:val="26"/>
        </w:rPr>
      </w:pPr>
      <w:r w:rsidRPr="00CB684C">
        <w:rPr>
          <w:b/>
          <w:sz w:val="26"/>
          <w:szCs w:val="26"/>
        </w:rPr>
        <w:t>JUSTIFICATIVA</w:t>
      </w:r>
      <w:r>
        <w:rPr>
          <w:b/>
          <w:sz w:val="26"/>
          <w:szCs w:val="26"/>
        </w:rPr>
        <w:t>:</w:t>
      </w:r>
    </w:p>
    <w:p w:rsidR="00CB684C" w:rsidRDefault="00CB684C" w:rsidP="00CB684C">
      <w:pPr>
        <w:spacing w:line="276" w:lineRule="auto"/>
        <w:rPr>
          <w:sz w:val="26"/>
          <w:szCs w:val="26"/>
        </w:rPr>
      </w:pPr>
    </w:p>
    <w:p w:rsidR="005C0A16" w:rsidRDefault="00AF6A5F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Senhores (</w:t>
      </w:r>
      <w:r w:rsidR="005C0A16" w:rsidRPr="005C0A16">
        <w:rPr>
          <w:sz w:val="26"/>
          <w:szCs w:val="26"/>
        </w:rPr>
        <w:t xml:space="preserve">as) </w:t>
      </w:r>
      <w:r w:rsidRPr="005C0A16">
        <w:rPr>
          <w:sz w:val="26"/>
          <w:szCs w:val="26"/>
        </w:rPr>
        <w:t>Vereadores (</w:t>
      </w:r>
      <w:r w:rsidR="005C0A16" w:rsidRPr="005C0A16">
        <w:rPr>
          <w:sz w:val="26"/>
          <w:szCs w:val="26"/>
        </w:rPr>
        <w:t>as),</w:t>
      </w:r>
    </w:p>
    <w:p w:rsidR="004F2E61" w:rsidRPr="005C0A16" w:rsidRDefault="004F2E61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O presente Projeto de Lei tem como objetivo principal estabelecer um marco regulatório municipal em Niterói para o transporte de passeriformes da fauna silvestre nativa em estabelecimentos comerciais e locais públicos, além de reconhecer formalmente a importância dos torneios de canto de pássaros como atividade esportiva e de lazer, e inseri-los no Calendário Oficial de Eventos do Município.</w:t>
      </w: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 criação amadora e comercial de passeriformes da fauna silvestre nativa é uma atividade com expressivo crescimento e relevância social em nosso Município e no país. Conforme dados do IBAMA, essa atividade tem contribuído significativamente para a conservação de diversas espécies, inclusive aquelas ameaçadas de extinção. O Diagnóstico da Criação Passeriforme de 2004 a 2022, emitido pelo IBAMA, corrobora o papel fundamental dos criadores na proteção da fauna brasileira.</w:t>
      </w: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Contudo, a ausência de normas municipais claras e complementares tem gerado insegurança jurídica e penalidades desproporcionais e indevidas para criadores e donos de estabelecimentos comerciais, que frequentemente são abordados por autoridades fiscalizadoras sob a alegação de proibição da criação e do livre deslocamento de seus pássaros. A viabilização e regularização do trânsito e transporte de passeriformes no município de Niterói é essencial para trazer segurança jurídica a esses cidadãos.</w:t>
      </w:r>
    </w:p>
    <w:p w:rsidR="00A537D4" w:rsidRDefault="00A537D4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 xml:space="preserve">A competência para legislar sobre a proteção da fauna é comum à União, aos Estados, ao Distrito Federal e aos Municípios, conforme o Art. 23 da Constituição Federal. A Lei Complementar Federal nº 140/2011, que regulamenta o referido artigo, define as </w:t>
      </w:r>
      <w:r w:rsidRPr="005C0A16">
        <w:rPr>
          <w:sz w:val="26"/>
          <w:szCs w:val="26"/>
        </w:rPr>
        <w:lastRenderedPageBreak/>
        <w:t>normas de cooperação entre os entes federativos, promovendo uma gestão compartilhada dos bens ambientais. Nesse contexto, o Município de Niterói, exercendo sua autonomia e competência suplementar, tem o dever de intervir para debater o tema e apresentar soluções que assegurem o livre exercício da atividade de criador de passeriformes, homenageando a atividade de conservação das espécies da fauna brasileira.</w:t>
      </w: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Este projeto de lei se alinha ao princípio da cooperação entre os entes federativos, fundamental na gestão ambiental compartilhada com a sociedade civil. O êxito dessa concepção depende da implementação de novos instrumentos jurídico-institucionais de gestão. Além disso, reconhece a importância dos trabalhadores informais, categoria que, segundo o IBGE (2020), representa 41,4% da força de trabalho nacional, contribuindo significativamente para a economia e necessitando de reconhecimento e inclusão social e econômica. Muitos criadores de pássaros se inserem nesse segmento, impulsionando a economia e merecendo um olhar mais atento do poder público.</w:t>
      </w: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Adicionalmente, a Lei Estadual nº 6.908/2014 e a Instrução Normativa nº 10/2011 do IBAMA já estabelecem as diretrizes para a criação amadora de passeriformes, com a obtenção da Autorização Ambiental de forma simplificada, em virtude do baixo ou inexistente risco ambiental da atividade. Este Projeto de Lei não visa modificar essas normas, mas sim complementá-las, especificando as condições para o trânsito e transporte no âmbito municipal.</w:t>
      </w: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9C03B7" w:rsidRPr="005C0A16" w:rsidRDefault="009C03B7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Ao reconhecer os torneios de canto de pássaros como atividade esportiva e de lazer, e incluí-los no Calendário Oficial de Eventos do Município, o Projeto de Lei fomenta a prática responsável e a conscientização ambiental, permitindo, ainda, que o Poder Executivo firme parcerias e inclua a atividade em programas de incentivo ao esporte e lazer.</w:t>
      </w:r>
    </w:p>
    <w:p w:rsidR="004634A1" w:rsidRDefault="004634A1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Dessa forma, o presente Projeto de Lei se mostra fundamental para garantir a segurança jurídica dos criadores de passeriformes em Niterói, incentivar a conservação da fauna silvestre, reconhecer uma atividade de relevante impacto social e econômico, e promover o lazer e a cultura, tudo em consonância com as competências legislativas municipais e os princípios da governança ambiental.</w:t>
      </w:r>
    </w:p>
    <w:p w:rsidR="005C0A16" w:rsidRP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lastRenderedPageBreak/>
        <w:t>Conto com o apoio dos nobres pares para a aprovação desta importante matéria.</w:t>
      </w:r>
    </w:p>
    <w:p w:rsidR="004F2E61" w:rsidRPr="005C0A16" w:rsidRDefault="004F2E61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5C0A16" w:rsidRDefault="005C0A16" w:rsidP="004634A1">
      <w:pPr>
        <w:spacing w:line="276" w:lineRule="auto"/>
        <w:ind w:firstLine="1134"/>
        <w:jc w:val="both"/>
        <w:rPr>
          <w:sz w:val="26"/>
          <w:szCs w:val="26"/>
        </w:rPr>
      </w:pPr>
      <w:r w:rsidRPr="005C0A16">
        <w:rPr>
          <w:sz w:val="26"/>
          <w:szCs w:val="26"/>
        </w:rPr>
        <w:t>Atenciosamente,</w:t>
      </w:r>
    </w:p>
    <w:p w:rsidR="004634A1" w:rsidRDefault="004634A1" w:rsidP="004634A1">
      <w:pPr>
        <w:spacing w:line="276" w:lineRule="auto"/>
        <w:ind w:firstLine="1134"/>
        <w:jc w:val="both"/>
        <w:rPr>
          <w:sz w:val="26"/>
          <w:szCs w:val="26"/>
        </w:rPr>
      </w:pPr>
    </w:p>
    <w:p w:rsidR="00AF6A5F" w:rsidRDefault="00AF6A5F" w:rsidP="00AF6A5F">
      <w:pPr>
        <w:suppressAutoHyphens w:val="0"/>
        <w:spacing w:line="276" w:lineRule="auto"/>
        <w:jc w:val="center"/>
        <w:rPr>
          <w:sz w:val="26"/>
          <w:szCs w:val="26"/>
        </w:rPr>
      </w:pPr>
    </w:p>
    <w:p w:rsidR="00AF6A5F" w:rsidRDefault="00AF6A5F" w:rsidP="00AF6A5F">
      <w:pPr>
        <w:suppressAutoHyphens w:val="0"/>
        <w:spacing w:line="276" w:lineRule="auto"/>
        <w:jc w:val="center"/>
        <w:rPr>
          <w:sz w:val="26"/>
          <w:szCs w:val="26"/>
        </w:rPr>
      </w:pPr>
    </w:p>
    <w:p w:rsidR="00AF6A5F" w:rsidRPr="00AA4F2D" w:rsidRDefault="00AF6A5F" w:rsidP="00AF6A5F">
      <w:pPr>
        <w:suppressAutoHyphens w:val="0"/>
        <w:spacing w:line="276" w:lineRule="auto"/>
        <w:jc w:val="center"/>
        <w:rPr>
          <w:b/>
          <w:color w:val="000000"/>
          <w:sz w:val="26"/>
          <w:szCs w:val="26"/>
        </w:rPr>
      </w:pPr>
      <w:r>
        <w:rPr>
          <w:sz w:val="26"/>
          <w:szCs w:val="26"/>
        </w:rPr>
        <w:t>Niterói</w:t>
      </w:r>
      <w:r w:rsidRPr="00AA4F2D">
        <w:rPr>
          <w:sz w:val="26"/>
          <w:szCs w:val="26"/>
        </w:rPr>
        <w:t>, 26 de Junho de 2025.</w:t>
      </w:r>
    </w:p>
    <w:p w:rsidR="00AF6A5F" w:rsidRDefault="00AF6A5F" w:rsidP="00AF6A5F">
      <w:pPr>
        <w:spacing w:line="276" w:lineRule="auto"/>
        <w:jc w:val="both"/>
        <w:rPr>
          <w:sz w:val="26"/>
          <w:szCs w:val="26"/>
        </w:rPr>
      </w:pPr>
    </w:p>
    <w:p w:rsidR="00AF6A5F" w:rsidRPr="00AA4F2D" w:rsidRDefault="00AF6A5F" w:rsidP="00AF6A5F">
      <w:pPr>
        <w:spacing w:line="276" w:lineRule="auto"/>
        <w:jc w:val="both"/>
        <w:rPr>
          <w:sz w:val="26"/>
          <w:szCs w:val="26"/>
        </w:rPr>
      </w:pPr>
    </w:p>
    <w:p w:rsidR="00AF6A5F" w:rsidRPr="00AA4F2D" w:rsidRDefault="00AF6A5F" w:rsidP="00AF6A5F">
      <w:pPr>
        <w:spacing w:line="276" w:lineRule="auto"/>
        <w:ind w:left="708"/>
        <w:jc w:val="both"/>
        <w:rPr>
          <w:sz w:val="26"/>
          <w:szCs w:val="26"/>
        </w:rPr>
      </w:pPr>
    </w:p>
    <w:p w:rsidR="00AF6A5F" w:rsidRPr="00AA4F2D" w:rsidRDefault="00AF6A5F" w:rsidP="00AF6A5F">
      <w:pPr>
        <w:spacing w:line="276" w:lineRule="auto"/>
        <w:jc w:val="center"/>
        <w:rPr>
          <w:sz w:val="26"/>
          <w:szCs w:val="26"/>
        </w:rPr>
      </w:pPr>
      <w:r w:rsidRPr="00AA4F2D">
        <w:rPr>
          <w:sz w:val="26"/>
          <w:szCs w:val="26"/>
        </w:rPr>
        <w:t>____________________________________________</w:t>
      </w:r>
    </w:p>
    <w:p w:rsidR="00AF6A5F" w:rsidRPr="00AA4F2D" w:rsidRDefault="00AF6A5F" w:rsidP="00AF6A5F">
      <w:pPr>
        <w:spacing w:line="276" w:lineRule="auto"/>
        <w:jc w:val="both"/>
        <w:rPr>
          <w:sz w:val="26"/>
          <w:szCs w:val="26"/>
        </w:rPr>
      </w:pPr>
    </w:p>
    <w:p w:rsidR="00AF6A5F" w:rsidRPr="00AA4F2D" w:rsidRDefault="00AF6A5F" w:rsidP="00AF6A5F">
      <w:pPr>
        <w:spacing w:line="276" w:lineRule="auto"/>
        <w:jc w:val="center"/>
        <w:rPr>
          <w:b/>
          <w:sz w:val="26"/>
          <w:szCs w:val="26"/>
        </w:rPr>
      </w:pPr>
      <w:r w:rsidRPr="00AA4F2D">
        <w:rPr>
          <w:b/>
          <w:sz w:val="26"/>
          <w:szCs w:val="26"/>
        </w:rPr>
        <w:t>Eduardo Paiva</w:t>
      </w:r>
    </w:p>
    <w:p w:rsidR="00AF6A5F" w:rsidRDefault="00AF6A5F" w:rsidP="00AF6A5F">
      <w:pPr>
        <w:spacing w:line="276" w:lineRule="auto"/>
        <w:jc w:val="center"/>
        <w:rPr>
          <w:b/>
          <w:sz w:val="26"/>
          <w:szCs w:val="26"/>
        </w:rPr>
      </w:pPr>
      <w:r w:rsidRPr="00AA4F2D">
        <w:rPr>
          <w:b/>
          <w:sz w:val="26"/>
          <w:szCs w:val="26"/>
        </w:rPr>
        <w:t>Vereador</w:t>
      </w:r>
    </w:p>
    <w:p w:rsidR="00366831" w:rsidRPr="00366831" w:rsidRDefault="00366831" w:rsidP="00366831">
      <w:pPr>
        <w:spacing w:line="360" w:lineRule="auto"/>
        <w:jc w:val="right"/>
        <w:rPr>
          <w:sz w:val="12"/>
          <w:szCs w:val="12"/>
        </w:rPr>
      </w:pPr>
    </w:p>
    <w:sectPr w:rsidR="00366831" w:rsidRPr="00366831" w:rsidSect="00834D4A">
      <w:headerReference w:type="default" r:id="rId9"/>
      <w:footerReference w:type="default" r:id="rId10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7C" w:rsidRDefault="003D367C" w:rsidP="00CF3AD4">
      <w:r>
        <w:separator/>
      </w:r>
    </w:p>
  </w:endnote>
  <w:endnote w:type="continuationSeparator" w:id="0">
    <w:p w:rsidR="003D367C" w:rsidRDefault="003D367C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</w:t>
    </w:r>
    <w:r w:rsidR="001D04BB">
      <w:rPr>
        <w:rFonts w:ascii="Tahoma" w:hAnsi="Tahoma" w:cs="Tahoma"/>
        <w:b/>
        <w:bCs/>
        <w:i/>
        <w:sz w:val="16"/>
      </w:rPr>
      <w:t>aral Peixoto, 625 / Gabinete: 36</w:t>
    </w:r>
    <w:r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  <w:r w:rsidR="00080D79">
      <w:rPr>
        <w:rFonts w:ascii="Tahoma" w:hAnsi="Tahoma" w:cs="Tahoma"/>
        <w:b/>
        <w:bCs/>
        <w:i/>
        <w:sz w:val="16"/>
      </w:rPr>
      <w:t xml:space="preserve">   </w:t>
    </w:r>
  </w:p>
  <w:p w:rsidR="00CF3AD4" w:rsidRDefault="00964294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</w:t>
    </w:r>
    <w:r w:rsidR="001D04BB">
      <w:rPr>
        <w:rFonts w:ascii="Tahoma" w:hAnsi="Tahoma" w:cs="Tahoma"/>
        <w:b/>
        <w:bCs/>
        <w:i/>
        <w:sz w:val="16"/>
      </w:rPr>
      <w:t xml:space="preserve"> comunicação.eduardopaiva@gmail.com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7C" w:rsidRDefault="003D367C" w:rsidP="00CF3AD4">
      <w:r>
        <w:separator/>
      </w:r>
    </w:p>
  </w:footnote>
  <w:footnote w:type="continuationSeparator" w:id="0">
    <w:p w:rsidR="003D367C" w:rsidRDefault="003D367C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D4" w:rsidRDefault="000A11D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E9C407" wp14:editId="25123D73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2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7CC36D3" wp14:editId="00601286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0165C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57E86"/>
    <w:multiLevelType w:val="hybridMultilevel"/>
    <w:tmpl w:val="D772CA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DE34A3"/>
    <w:multiLevelType w:val="multilevel"/>
    <w:tmpl w:val="1D16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769E3"/>
    <w:multiLevelType w:val="multilevel"/>
    <w:tmpl w:val="0E8A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E07A10"/>
    <w:multiLevelType w:val="multilevel"/>
    <w:tmpl w:val="309C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382536"/>
    <w:multiLevelType w:val="hybridMultilevel"/>
    <w:tmpl w:val="FB4E7F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294532"/>
    <w:multiLevelType w:val="multilevel"/>
    <w:tmpl w:val="99C0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AD4"/>
    <w:rsid w:val="000165C4"/>
    <w:rsid w:val="00030972"/>
    <w:rsid w:val="000567C4"/>
    <w:rsid w:val="00080D79"/>
    <w:rsid w:val="000911EB"/>
    <w:rsid w:val="000A11D5"/>
    <w:rsid w:val="000B1A26"/>
    <w:rsid w:val="000B5053"/>
    <w:rsid w:val="000B5642"/>
    <w:rsid w:val="000B5806"/>
    <w:rsid w:val="000C69DE"/>
    <w:rsid w:val="001127FF"/>
    <w:rsid w:val="001A1E12"/>
    <w:rsid w:val="001C3F0E"/>
    <w:rsid w:val="001D04BB"/>
    <w:rsid w:val="001E0B48"/>
    <w:rsid w:val="00245227"/>
    <w:rsid w:val="002831B3"/>
    <w:rsid w:val="002A6C2D"/>
    <w:rsid w:val="002E34DF"/>
    <w:rsid w:val="00303923"/>
    <w:rsid w:val="00366831"/>
    <w:rsid w:val="003779B3"/>
    <w:rsid w:val="003B4645"/>
    <w:rsid w:val="003C6A52"/>
    <w:rsid w:val="003D367C"/>
    <w:rsid w:val="003D6848"/>
    <w:rsid w:val="00404AF1"/>
    <w:rsid w:val="004276CA"/>
    <w:rsid w:val="00433DBD"/>
    <w:rsid w:val="00442331"/>
    <w:rsid w:val="00444D0A"/>
    <w:rsid w:val="004634A1"/>
    <w:rsid w:val="004A67AF"/>
    <w:rsid w:val="004B6E3E"/>
    <w:rsid w:val="004F2E61"/>
    <w:rsid w:val="00561DCF"/>
    <w:rsid w:val="00565662"/>
    <w:rsid w:val="0056632C"/>
    <w:rsid w:val="005C0A16"/>
    <w:rsid w:val="005F2D6E"/>
    <w:rsid w:val="00655FBF"/>
    <w:rsid w:val="006641AC"/>
    <w:rsid w:val="00730B2A"/>
    <w:rsid w:val="00757B69"/>
    <w:rsid w:val="007764F6"/>
    <w:rsid w:val="007E44EF"/>
    <w:rsid w:val="00834D4A"/>
    <w:rsid w:val="00885351"/>
    <w:rsid w:val="00933D67"/>
    <w:rsid w:val="009405C1"/>
    <w:rsid w:val="00964294"/>
    <w:rsid w:val="00966BEE"/>
    <w:rsid w:val="009872F3"/>
    <w:rsid w:val="009A04E4"/>
    <w:rsid w:val="009C03B7"/>
    <w:rsid w:val="009E689C"/>
    <w:rsid w:val="009F7E95"/>
    <w:rsid w:val="00A34987"/>
    <w:rsid w:val="00A537D4"/>
    <w:rsid w:val="00AA4F2D"/>
    <w:rsid w:val="00AF6559"/>
    <w:rsid w:val="00AF6A5F"/>
    <w:rsid w:val="00B2353C"/>
    <w:rsid w:val="00B55A51"/>
    <w:rsid w:val="00BC7572"/>
    <w:rsid w:val="00BD6697"/>
    <w:rsid w:val="00C00089"/>
    <w:rsid w:val="00C141DF"/>
    <w:rsid w:val="00C21A21"/>
    <w:rsid w:val="00C246C3"/>
    <w:rsid w:val="00CB0FD0"/>
    <w:rsid w:val="00CB684C"/>
    <w:rsid w:val="00CE42DE"/>
    <w:rsid w:val="00CF3AD4"/>
    <w:rsid w:val="00D05891"/>
    <w:rsid w:val="00D23C0E"/>
    <w:rsid w:val="00D86AD3"/>
    <w:rsid w:val="00DF5968"/>
    <w:rsid w:val="00E50B67"/>
    <w:rsid w:val="00E53C4D"/>
    <w:rsid w:val="00ED5F24"/>
    <w:rsid w:val="00EE6916"/>
    <w:rsid w:val="00EE6B69"/>
    <w:rsid w:val="00EF38CA"/>
    <w:rsid w:val="00F47E8C"/>
    <w:rsid w:val="00F906C3"/>
    <w:rsid w:val="00FA5DB1"/>
    <w:rsid w:val="00FC210B"/>
    <w:rsid w:val="00FF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A34987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styleId="Hyperlink">
    <w:name w:val="Hyperlink"/>
    <w:basedOn w:val="Fontepargpadro"/>
    <w:unhideWhenUsed/>
    <w:rsid w:val="00404AF1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53C4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53C4D"/>
  </w:style>
  <w:style w:type="character" w:customStyle="1" w:styleId="Ttulo3Char">
    <w:name w:val="Título 3 Char"/>
    <w:basedOn w:val="Fontepargpadro"/>
    <w:link w:val="Ttulo3"/>
    <w:uiPriority w:val="9"/>
    <w:rsid w:val="00A3498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32195-3C9D-40BF-828F-33C58831D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1923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12284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Vereador Eduardo Paiva</cp:lastModifiedBy>
  <cp:revision>2</cp:revision>
  <cp:lastPrinted>2025-06-26T16:51:00Z</cp:lastPrinted>
  <dcterms:created xsi:type="dcterms:W3CDTF">2025-07-22T14:46:00Z</dcterms:created>
  <dcterms:modified xsi:type="dcterms:W3CDTF">2025-07-22T14:46:00Z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