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INDICAÇÃO Nº      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hanging="3.0000000000001137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</w:t>
      </w:r>
    </w:p>
    <w:p w:rsidR="00000000" w:rsidDel="00000000" w:rsidP="00000000" w:rsidRDefault="00000000" w:rsidRPr="00000000" w14:paraId="00000005">
      <w:pPr>
        <w:ind w:left="3969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SUGERE AO EXECUTIVO, ATRAVÉS DE ÓRGÃO COMPETENTE, QUE SEJA FEITA A ADEQUAÇÃO DA CALÇADA À NORMA ABNT 9050 DE ACESSIBILIDADE, NA RUA TIMBIRAS N°961 (PORÉM, ENTRE OS NÚMEROS 367 E 369), SÃO FRANCISCO ,  NITERÓI - RJ </w:t>
      </w:r>
    </w:p>
    <w:p w:rsidR="00000000" w:rsidDel="00000000" w:rsidP="00000000" w:rsidRDefault="00000000" w:rsidRPr="00000000" w14:paraId="00000006">
      <w:pPr>
        <w:ind w:left="3969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Indico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à Mesa, na forma regimental, ouvid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o Douto Plenário, que seja enviado ofício ao Exmo. Prefeito, através de órgão competente,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para adequação da calçada à norma ABNT 9050 de acessibilidade, na rua Timbiras n°961 (porém, entre os números 367 e 369), São Francisco, Niterói - RJ 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17 de Junho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ytx14ms9scds" w:id="0"/>
      <w:bookmarkEnd w:id="0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ALLAN PINHO LYRA</w:t>
      </w:r>
    </w:p>
    <w:p w:rsidR="00000000" w:rsidDel="00000000" w:rsidP="00000000" w:rsidRDefault="00000000" w:rsidRPr="00000000" w14:paraId="0000000D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gjdgxs" w:id="1"/>
      <w:bookmarkEnd w:id="1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Vereador PL</w:t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yezpbtsgn5z0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color w:val="202124"/>
          <w:sz w:val="24"/>
          <w:szCs w:val="24"/>
          <w:highlight w:val="white"/>
        </w:rPr>
      </w:pPr>
      <w:bookmarkStart w:colFirst="0" w:colLast="0" w:name="_heading=h.er3l69aos8oq" w:id="3"/>
      <w:bookmarkEnd w:id="3"/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 presente indicação tem como objetivo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favorecer o tráfego de pedestres cadeirantes e carrinhos de bebê na calçada em questão.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391380" cy="1852275"/>
            <wp:effectExtent b="0" l="0" r="0" t="0"/>
            <wp:docPr id="191244132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91380" cy="18522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376997" cy="1833016"/>
            <wp:effectExtent b="0" l="0" r="0" t="0"/>
            <wp:docPr id="191244132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76997" cy="183301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376997" cy="1835997"/>
            <wp:effectExtent b="0" l="0" r="0" t="0"/>
            <wp:docPr id="191244132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76997" cy="183599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10" w:type="default"/>
      <w:headerReference r:id="rId11" w:type="first"/>
      <w:footerReference r:id="rId12" w:type="default"/>
      <w:footerReference r:id="rId13" w:type="first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  <w:font w:name="Quattrocento San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1E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Quattrocento Sans" w:cs="Quattrocento Sans" w:eastAsia="Quattrocento Sans" w:hAnsi="Quattrocento Sans"/>
        <w:color w:val="000000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262626"/>
        <w:sz w:val="20"/>
        <w:szCs w:val="20"/>
        <w:rtl w:val="0"/>
      </w:rPr>
      <w:t xml:space="preserve">Av. Ernani do Amaral Peixoto, n. 625, Gab. Nº 89,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shd w:fill="ffffff" w:val="clear"/>
      <w:spacing w:after="0" w:line="240" w:lineRule="auto"/>
      <w:jc w:val="center"/>
      <w:rPr>
        <w:rFonts w:ascii="Quattrocento Sans" w:cs="Quattrocento Sans" w:eastAsia="Quattrocento Sans" w:hAnsi="Quattrocento Sans"/>
        <w:color w:val="000000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262626"/>
        <w:sz w:val="20"/>
        <w:szCs w:val="20"/>
        <w:rtl w:val="0"/>
      </w:rPr>
      <w:t xml:space="preserve">Telefones: 3716-8600 - 2621-3113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737" cy="617195"/>
          <wp:effectExtent b="0" l="0" r="0" t="0"/>
          <wp:docPr id="191244132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  <w:sz w:val="28"/>
        <w:szCs w:val="28"/>
      </w:rPr>
    </w:pPr>
    <w:r w:rsidDel="00000000" w:rsidR="00000000" w:rsidRPr="00000000">
      <w:rPr>
        <w:rFonts w:ascii="Tahoma" w:cs="Tahoma" w:eastAsia="Tahoma" w:hAnsi="Tahoma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14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624147" cy="773943"/>
          <wp:effectExtent b="0" l="0" r="0" t="0"/>
          <wp:docPr id="191244132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>
        <w:rtl w:val="0"/>
      </w:rPr>
      <w:t xml:space="preserve">Câmara Municipal de Niterói</w:t>
    </w:r>
  </w:p>
  <w:p w:rsidR="00000000" w:rsidDel="00000000" w:rsidP="00000000" w:rsidRDefault="00000000" w:rsidRPr="00000000" w14:paraId="00000019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>
        <w:rtl w:val="0"/>
      </w:rPr>
      <w:t xml:space="preserve">Gabinete do Vereador – Daniel Marques – PV </w:t>
    </w:r>
  </w:p>
  <w:p w:rsidR="00000000" w:rsidDel="00000000" w:rsidP="00000000" w:rsidRDefault="00000000" w:rsidRPr="00000000" w14:paraId="0000001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641C30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2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1523D5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1523D5"/>
    <w:rPr>
      <w:rFonts w:ascii="Tahoma" w:cs="Tahoma" w:hAnsi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 w:val="1"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 w:val="1"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B77A0F"/>
  </w:style>
  <w:style w:type="character" w:styleId="Forte">
    <w:name w:val="Strong"/>
    <w:qFormat w:val="1"/>
    <w:rsid w:val="00D41C04"/>
    <w:rPr>
      <w:b w:val="1"/>
      <w:bCs w:val="1"/>
    </w:rPr>
  </w:style>
  <w:style w:type="paragraph" w:styleId="Recuodecorpodetexto">
    <w:name w:val="Body Text Indent"/>
    <w:basedOn w:val="Normal"/>
    <w:link w:val="RecuodecorpodetextoChar"/>
    <w:semiHidden w:val="1"/>
    <w:rsid w:val="00291E17"/>
    <w:pPr>
      <w:spacing w:after="0" w:line="360" w:lineRule="auto"/>
      <w:ind w:firstLine="708"/>
      <w:jc w:val="both"/>
    </w:pPr>
    <w:rPr>
      <w:rFonts w:ascii="Times New Roman" w:cs="Times New Roman" w:eastAsia="Times New Roman" w:hAnsi="Times New Roman"/>
      <w:sz w:val="28"/>
      <w:szCs w:val="24"/>
    </w:rPr>
  </w:style>
  <w:style w:type="character" w:styleId="RecuodecorpodetextoChar" w:customStyle="1">
    <w:name w:val="Recuo de corpo de texto Char"/>
    <w:basedOn w:val="Fontepargpadro"/>
    <w:link w:val="Recuodecorpodetexto"/>
    <w:semiHidden w:val="1"/>
    <w:rsid w:val="00291E17"/>
    <w:rPr>
      <w:rFonts w:ascii="Times New Roman" w:cs="Times New Roman" w:eastAsia="Times New Roman" w:hAnsi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eader" Target="header1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QuattrocentoSans-regular.ttf"/><Relationship Id="rId4" Type="http://schemas.openxmlformats.org/officeDocument/2006/relationships/font" Target="fonts/QuattrocentoSans-bold.ttf"/><Relationship Id="rId5" Type="http://schemas.openxmlformats.org/officeDocument/2006/relationships/font" Target="fonts/QuattrocentoSans-italic.ttf"/><Relationship Id="rId6" Type="http://schemas.openxmlformats.org/officeDocument/2006/relationships/font" Target="fonts/Quattrocen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or8zmZXB6ZgS0f815Jaxda6pIg==">CgMxLjAyDmgueXR4MTRtczlzY2RzMghoLmdqZGd4czIOaC55ZXpwYnRzZ241ejAyDmguZXIzbDY5YW9zOG9xOAByITEwT2lSbVJFemVUaTlPWFRyLW1sbXR0VXpzc18ya1h0UQ==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2025-05-19T17:50:00Z</dcterms:created>
  <dc:creator>André Hacl Castro</dc:creator>
</cp:coreProperties>
</file>