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7455D00B" w:rsidR="00F046A7" w:rsidRPr="00BF2F76" w:rsidRDefault="00304098" w:rsidP="001240B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BF2F76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F76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981F1F" w:rsidRPr="00BF2F7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0D019A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981F1F" w:rsidRPr="00BF2F7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7537BC" w:rsidRPr="00BF2F7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ED502F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52628C" w:rsidRPr="00BF2F76">
        <w:rPr>
          <w:rFonts w:ascii="Tahoma" w:hAnsi="Tahoma" w:cs="Tahoma"/>
          <w:b/>
          <w:bCs/>
          <w:sz w:val="28"/>
          <w:szCs w:val="28"/>
        </w:rPr>
        <w:t>5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 xml:space="preserve"> AO PROJETO DE LEI Nº </w:t>
      </w:r>
      <w:r w:rsidR="009773C4" w:rsidRPr="00BF2F76">
        <w:rPr>
          <w:rFonts w:ascii="Tahoma" w:hAnsi="Tahoma" w:cs="Tahoma"/>
          <w:b/>
          <w:bCs/>
          <w:sz w:val="28"/>
          <w:szCs w:val="28"/>
        </w:rPr>
        <w:t>1</w:t>
      </w:r>
      <w:r w:rsidR="00575481" w:rsidRPr="00BF2F76">
        <w:rPr>
          <w:rFonts w:ascii="Tahoma" w:hAnsi="Tahoma" w:cs="Tahoma"/>
          <w:b/>
          <w:bCs/>
          <w:sz w:val="28"/>
          <w:szCs w:val="28"/>
        </w:rPr>
        <w:t>94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9C34C8" w:rsidRPr="00BF2F76">
        <w:rPr>
          <w:rFonts w:ascii="Tahoma" w:hAnsi="Tahoma" w:cs="Tahoma"/>
          <w:b/>
          <w:bCs/>
          <w:sz w:val="28"/>
          <w:szCs w:val="28"/>
        </w:rPr>
        <w:t>5</w:t>
      </w:r>
    </w:p>
    <w:p w14:paraId="28726B00" w14:textId="559C9248" w:rsidR="00BB756B" w:rsidRPr="00BF2F76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1C13CE1" w14:textId="21AB4D3B" w:rsidR="003D5D04" w:rsidRPr="00BF2F76" w:rsidRDefault="00575481" w:rsidP="00BF2F76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ahoma" w:hAnsi="Tahoma" w:cs="Tahoma"/>
          <w:b/>
          <w:bCs/>
          <w:sz w:val="24"/>
          <w:szCs w:val="24"/>
        </w:rPr>
      </w:pPr>
      <w:bookmarkStart w:id="0" w:name="_Hlk98189958"/>
      <w:bookmarkStart w:id="1" w:name="_Hlk98188190"/>
      <w:r w:rsidRPr="00BF2F76">
        <w:rPr>
          <w:rFonts w:ascii="Tahoma" w:hAnsi="Tahoma" w:cs="Tahoma"/>
          <w:b/>
          <w:bCs/>
          <w:sz w:val="24"/>
          <w:szCs w:val="24"/>
        </w:rPr>
        <w:t>PROÍBE A OBRIGATO</w:t>
      </w:r>
      <w:r w:rsidR="00020866" w:rsidRPr="00BF2F76">
        <w:rPr>
          <w:rFonts w:ascii="Tahoma" w:hAnsi="Tahoma" w:cs="Tahoma"/>
          <w:b/>
          <w:bCs/>
          <w:sz w:val="24"/>
          <w:szCs w:val="24"/>
        </w:rPr>
        <w:t xml:space="preserve">RIEDADE DE PARTICIPAÇÃO DE ALUNOS EM ATIVIDADES </w:t>
      </w:r>
      <w:r w:rsidR="00CC5560" w:rsidRPr="00BF2F76">
        <w:rPr>
          <w:rFonts w:ascii="Tahoma" w:hAnsi="Tahoma" w:cs="Tahoma"/>
          <w:b/>
          <w:bCs/>
          <w:sz w:val="24"/>
          <w:szCs w:val="24"/>
        </w:rPr>
        <w:t xml:space="preserve">ESCOLARES QUE CONTRARIEM AS CONVICÇÕES RELIGIOSAS DOS PAIS OU RESPONSÁVEIS NAS INSTITUIÇÕES DE ENSINO PÚBLICAS </w:t>
      </w:r>
      <w:r w:rsidR="00F40504" w:rsidRPr="00BF2F76">
        <w:rPr>
          <w:rFonts w:ascii="Tahoma" w:hAnsi="Tahoma" w:cs="Tahoma"/>
          <w:b/>
          <w:bCs/>
          <w:sz w:val="24"/>
          <w:szCs w:val="24"/>
        </w:rPr>
        <w:t>E PR</w:t>
      </w:r>
      <w:r w:rsidR="00D653C9" w:rsidRPr="00BF2F76">
        <w:rPr>
          <w:rFonts w:ascii="Tahoma" w:hAnsi="Tahoma" w:cs="Tahoma"/>
          <w:b/>
          <w:bCs/>
          <w:sz w:val="24"/>
          <w:szCs w:val="24"/>
        </w:rPr>
        <w:t>I</w:t>
      </w:r>
      <w:r w:rsidR="00F40504" w:rsidRPr="00BF2F76">
        <w:rPr>
          <w:rFonts w:ascii="Tahoma" w:hAnsi="Tahoma" w:cs="Tahoma"/>
          <w:b/>
          <w:bCs/>
          <w:sz w:val="24"/>
          <w:szCs w:val="24"/>
        </w:rPr>
        <w:t>VADAS DO MUNICÍPIO DE NITERÓI E DÁ OUTRAS PROVIDÊNCIAS.</w:t>
      </w:r>
    </w:p>
    <w:bookmarkEnd w:id="0"/>
    <w:bookmarkEnd w:id="1"/>
    <w:p w14:paraId="4D4960A6" w14:textId="31639071" w:rsidR="00B373AD" w:rsidRPr="00BF2F76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666D1AF5" w14:textId="77777777" w:rsidR="00F40504" w:rsidRPr="00BF2F76" w:rsidRDefault="00F40504" w:rsidP="00BF267D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30DA323" w14:textId="4C2D6DAD" w:rsidR="00304098" w:rsidRPr="00BF2F76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Autor: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8F59B5" w:rsidRPr="00BF2F76">
        <w:rPr>
          <w:rFonts w:ascii="Tahoma" w:hAnsi="Tahoma" w:cs="Tahoma"/>
          <w:sz w:val="24"/>
          <w:szCs w:val="24"/>
        </w:rPr>
        <w:t xml:space="preserve">Vereador </w:t>
      </w:r>
      <w:r w:rsidR="00F40504" w:rsidRPr="00BF2F76">
        <w:rPr>
          <w:rFonts w:ascii="Tahoma" w:hAnsi="Tahoma" w:cs="Tahoma"/>
          <w:sz w:val="24"/>
          <w:szCs w:val="24"/>
        </w:rPr>
        <w:t>Allan Pinho Lyra</w:t>
      </w:r>
    </w:p>
    <w:p w14:paraId="41EC87CE" w14:textId="446DACA8" w:rsidR="00F046A7" w:rsidRPr="00BF2F76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Relator: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F046A7" w:rsidRPr="00BF2F76">
        <w:rPr>
          <w:rFonts w:ascii="Tahoma" w:hAnsi="Tahoma" w:cs="Tahoma"/>
          <w:sz w:val="24"/>
          <w:szCs w:val="24"/>
        </w:rPr>
        <w:t>Vereador</w:t>
      </w:r>
      <w:r w:rsidR="00CD1ED6" w:rsidRPr="00BF2F76">
        <w:rPr>
          <w:rFonts w:ascii="Tahoma" w:hAnsi="Tahoma" w:cs="Tahoma"/>
          <w:sz w:val="24"/>
          <w:szCs w:val="24"/>
        </w:rPr>
        <w:t xml:space="preserve"> </w:t>
      </w:r>
      <w:r w:rsidR="00F40504" w:rsidRPr="00BF2F76">
        <w:rPr>
          <w:rFonts w:ascii="Tahoma" w:hAnsi="Tahoma" w:cs="Tahoma"/>
          <w:sz w:val="24"/>
          <w:szCs w:val="24"/>
        </w:rPr>
        <w:t>Jhonatan Anjos</w:t>
      </w:r>
    </w:p>
    <w:p w14:paraId="5C5DD1BA" w14:textId="77777777" w:rsidR="00BF267D" w:rsidRPr="00BF2F76" w:rsidRDefault="00BF267D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2A22BEA8" w14:textId="608F4D11" w:rsidR="00304098" w:rsidRPr="00BF2F76" w:rsidRDefault="00304098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BF267D" w:rsidRPr="00BF2F76">
        <w:rPr>
          <w:rFonts w:ascii="Tahoma" w:hAnsi="Tahoma" w:cs="Tahoma"/>
          <w:b/>
          <w:bCs/>
          <w:sz w:val="24"/>
          <w:szCs w:val="24"/>
        </w:rPr>
        <w:t>–</w:t>
      </w:r>
      <w:r w:rsidRPr="00BF2F76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21C0E671" w14:textId="77777777" w:rsidR="00BF267D" w:rsidRPr="00BF2F76" w:rsidRDefault="00BF267D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1F8FE30" w14:textId="0C6E332D" w:rsidR="003D5D04" w:rsidRPr="00BF2F76" w:rsidRDefault="00375221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Trata-se de </w:t>
      </w:r>
      <w:r w:rsidR="00945618" w:rsidRPr="00BF2F76">
        <w:rPr>
          <w:rFonts w:ascii="Tahoma" w:eastAsia="Times New Roman" w:hAnsi="Tahoma" w:cs="Tahoma"/>
          <w:sz w:val="24"/>
          <w:szCs w:val="24"/>
        </w:rPr>
        <w:t>Pro</w:t>
      </w:r>
      <w:r w:rsidR="00D534A2" w:rsidRPr="00BF2F76">
        <w:rPr>
          <w:rFonts w:ascii="Tahoma" w:eastAsia="Times New Roman" w:hAnsi="Tahoma" w:cs="Tahoma"/>
          <w:sz w:val="24"/>
          <w:szCs w:val="24"/>
        </w:rPr>
        <w:t>jeto</w:t>
      </w:r>
      <w:r w:rsidR="00BC47AF" w:rsidRPr="00BF2F76">
        <w:rPr>
          <w:rFonts w:ascii="Tahoma" w:eastAsia="Times New Roman" w:hAnsi="Tahoma" w:cs="Tahoma"/>
          <w:sz w:val="24"/>
          <w:szCs w:val="24"/>
        </w:rPr>
        <w:t xml:space="preserve"> de lei </w:t>
      </w:r>
      <w:r w:rsidR="00F40504" w:rsidRPr="00BF2F76">
        <w:rPr>
          <w:rFonts w:ascii="Tahoma" w:eastAsia="Times New Roman" w:hAnsi="Tahoma" w:cs="Tahoma"/>
          <w:sz w:val="24"/>
          <w:szCs w:val="24"/>
        </w:rPr>
        <w:t>que proíbe a obrigatoriedade de participação de alunos em atividades escolares que contrariem as convicções religiosas dos pais ou res</w:t>
      </w:r>
      <w:r w:rsidR="00D653C9" w:rsidRPr="00BF2F76">
        <w:rPr>
          <w:rFonts w:ascii="Tahoma" w:eastAsia="Times New Roman" w:hAnsi="Tahoma" w:cs="Tahoma"/>
          <w:sz w:val="24"/>
          <w:szCs w:val="24"/>
        </w:rPr>
        <w:t xml:space="preserve">ponsáveis nas instituições de ensino públicas e privadas do Município de Niterói e dá outras providências. </w:t>
      </w:r>
    </w:p>
    <w:p w14:paraId="00E2F62A" w14:textId="3E3B9911" w:rsidR="00404F56" w:rsidRPr="00BF2F76" w:rsidRDefault="00532EB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O </w:t>
      </w:r>
      <w:r w:rsidR="004E533A" w:rsidRPr="00BF2F76">
        <w:rPr>
          <w:rFonts w:ascii="Tahoma" w:eastAsia="Times New Roman" w:hAnsi="Tahoma" w:cs="Tahoma"/>
          <w:sz w:val="24"/>
          <w:szCs w:val="24"/>
        </w:rPr>
        <w:t xml:space="preserve">projeto foi lido 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na </w:t>
      </w:r>
      <w:r w:rsidR="001D58E7" w:rsidRPr="00BF2F76">
        <w:rPr>
          <w:rFonts w:ascii="Tahoma" w:eastAsia="Times New Roman" w:hAnsi="Tahoma" w:cs="Tahoma"/>
          <w:sz w:val="24"/>
          <w:szCs w:val="24"/>
        </w:rPr>
        <w:t>S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essão </w:t>
      </w:r>
      <w:r w:rsidR="001D58E7" w:rsidRPr="00BF2F76">
        <w:rPr>
          <w:rFonts w:ascii="Tahoma" w:eastAsia="Times New Roman" w:hAnsi="Tahoma" w:cs="Tahoma"/>
          <w:sz w:val="24"/>
          <w:szCs w:val="24"/>
        </w:rPr>
        <w:t>P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lenária do dia </w:t>
      </w:r>
      <w:r w:rsidR="00F83058" w:rsidRPr="00BF2F76">
        <w:rPr>
          <w:rFonts w:ascii="Tahoma" w:eastAsia="Times New Roman" w:hAnsi="Tahoma" w:cs="Tahoma"/>
          <w:sz w:val="24"/>
          <w:szCs w:val="24"/>
        </w:rPr>
        <w:t>1</w:t>
      </w:r>
      <w:r w:rsidR="00847EC0" w:rsidRPr="00BF2F76">
        <w:rPr>
          <w:rFonts w:ascii="Tahoma" w:eastAsia="Times New Roman" w:hAnsi="Tahoma" w:cs="Tahoma"/>
          <w:sz w:val="24"/>
          <w:szCs w:val="24"/>
        </w:rPr>
        <w:t>4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</w:t>
      </w:r>
      <w:r w:rsidR="00847EC0" w:rsidRPr="00BF2F76">
        <w:rPr>
          <w:rFonts w:ascii="Tahoma" w:eastAsia="Times New Roman" w:hAnsi="Tahoma" w:cs="Tahoma"/>
          <w:sz w:val="24"/>
          <w:szCs w:val="24"/>
        </w:rPr>
        <w:t xml:space="preserve"> maio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 202</w:t>
      </w:r>
      <w:r w:rsidR="00E14010" w:rsidRPr="00BF2F76">
        <w:rPr>
          <w:rFonts w:ascii="Tahoma" w:eastAsia="Times New Roman" w:hAnsi="Tahoma" w:cs="Tahoma"/>
          <w:sz w:val="24"/>
          <w:szCs w:val="24"/>
        </w:rPr>
        <w:t>5</w:t>
      </w:r>
      <w:r w:rsidR="00404F56" w:rsidRPr="00BF2F76">
        <w:rPr>
          <w:rFonts w:ascii="Tahoma" w:eastAsia="Times New Roman" w:hAnsi="Tahoma" w:cs="Tahoma"/>
          <w:sz w:val="24"/>
          <w:szCs w:val="24"/>
        </w:rPr>
        <w:t>.</w:t>
      </w:r>
    </w:p>
    <w:p w14:paraId="183C3209" w14:textId="6353FB50" w:rsidR="00347362" w:rsidRPr="00BF2F76" w:rsidRDefault="00324630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>No mesmo dia, foi e</w:t>
      </w:r>
      <w:r w:rsidR="00E52194" w:rsidRPr="00BF2F76">
        <w:rPr>
          <w:rFonts w:ascii="Tahoma" w:eastAsia="Times New Roman" w:hAnsi="Tahoma" w:cs="Tahoma"/>
          <w:sz w:val="24"/>
          <w:szCs w:val="24"/>
        </w:rPr>
        <w:t>ncaminhad</w:t>
      </w:r>
      <w:r w:rsidR="008E2478" w:rsidRPr="00BF2F76">
        <w:rPr>
          <w:rFonts w:ascii="Tahoma" w:eastAsia="Times New Roman" w:hAnsi="Tahoma" w:cs="Tahoma"/>
          <w:sz w:val="24"/>
          <w:szCs w:val="24"/>
        </w:rPr>
        <w:t>o</w:t>
      </w:r>
      <w:r w:rsidR="00600DC5" w:rsidRPr="00BF2F76">
        <w:rPr>
          <w:rFonts w:ascii="Tahoma" w:eastAsia="Times New Roman" w:hAnsi="Tahoma" w:cs="Tahoma"/>
          <w:sz w:val="24"/>
          <w:szCs w:val="24"/>
        </w:rPr>
        <w:t xml:space="preserve"> à Comissão de Constituição e Justiça para análise dos aspectos constitucionais materiais e formais</w:t>
      </w:r>
      <w:r w:rsidR="00317BB6" w:rsidRPr="00BF2F76">
        <w:rPr>
          <w:rFonts w:ascii="Tahoma" w:eastAsia="Times New Roman" w:hAnsi="Tahoma" w:cs="Tahoma"/>
          <w:sz w:val="24"/>
          <w:szCs w:val="24"/>
        </w:rPr>
        <w:t xml:space="preserve">, na qual recebeu parecer </w:t>
      </w:r>
      <w:r w:rsidR="00317BB6" w:rsidRPr="00BF2F76">
        <w:rPr>
          <w:rFonts w:ascii="Tahoma" w:eastAsia="Times New Roman" w:hAnsi="Tahoma" w:cs="Tahoma"/>
          <w:b/>
          <w:bCs/>
          <w:sz w:val="24"/>
          <w:szCs w:val="24"/>
        </w:rPr>
        <w:t>FAVORÁVEL</w:t>
      </w:r>
      <w:r w:rsidR="00317BB6" w:rsidRPr="00BF2F76">
        <w:rPr>
          <w:rFonts w:ascii="Tahoma" w:eastAsia="Times New Roman" w:hAnsi="Tahoma" w:cs="Tahoma"/>
          <w:sz w:val="24"/>
          <w:szCs w:val="24"/>
        </w:rPr>
        <w:t>.</w:t>
      </w:r>
    </w:p>
    <w:p w14:paraId="0C1242CF" w14:textId="1E004610" w:rsidR="00317BB6" w:rsidRPr="00BF2F76" w:rsidRDefault="00A7657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No dia </w:t>
      </w:r>
      <w:r w:rsidR="00051B63" w:rsidRPr="00BF2F76">
        <w:rPr>
          <w:rFonts w:ascii="Tahoma" w:eastAsia="Times New Roman" w:hAnsi="Tahoma" w:cs="Tahoma"/>
          <w:sz w:val="24"/>
          <w:szCs w:val="24"/>
        </w:rPr>
        <w:t>05</w:t>
      </w:r>
      <w:r w:rsidRPr="00BF2F76">
        <w:rPr>
          <w:rFonts w:ascii="Tahoma" w:eastAsia="Times New Roman" w:hAnsi="Tahoma" w:cs="Tahoma"/>
          <w:sz w:val="24"/>
          <w:szCs w:val="24"/>
        </w:rPr>
        <w:t xml:space="preserve"> de </w:t>
      </w:r>
      <w:r w:rsidR="00051B63" w:rsidRPr="00BF2F76">
        <w:rPr>
          <w:rFonts w:ascii="Tahoma" w:eastAsia="Times New Roman" w:hAnsi="Tahoma" w:cs="Tahoma"/>
          <w:sz w:val="24"/>
          <w:szCs w:val="24"/>
        </w:rPr>
        <w:t>junho</w:t>
      </w:r>
      <w:r w:rsidRPr="00BF2F76">
        <w:rPr>
          <w:rFonts w:ascii="Tahoma" w:eastAsia="Times New Roman" w:hAnsi="Tahoma" w:cs="Tahoma"/>
          <w:sz w:val="24"/>
          <w:szCs w:val="24"/>
        </w:rPr>
        <w:t xml:space="preserve"> de 2025</w:t>
      </w:r>
      <w:r w:rsidR="000855AF" w:rsidRPr="00BF2F76">
        <w:rPr>
          <w:rFonts w:ascii="Tahoma" w:eastAsia="Times New Roman" w:hAnsi="Tahoma" w:cs="Tahoma"/>
          <w:sz w:val="24"/>
          <w:szCs w:val="24"/>
        </w:rPr>
        <w:t xml:space="preserve"> </w:t>
      </w:r>
      <w:r w:rsidR="0035551E" w:rsidRPr="00BF2F76">
        <w:rPr>
          <w:rFonts w:ascii="Tahoma" w:eastAsia="Times New Roman" w:hAnsi="Tahoma" w:cs="Tahoma"/>
          <w:sz w:val="24"/>
          <w:szCs w:val="24"/>
        </w:rPr>
        <w:t>foi encaminhad</w:t>
      </w:r>
      <w:r w:rsidR="008E2478" w:rsidRPr="00BF2F76">
        <w:rPr>
          <w:rFonts w:ascii="Tahoma" w:eastAsia="Times New Roman" w:hAnsi="Tahoma" w:cs="Tahoma"/>
          <w:sz w:val="24"/>
          <w:szCs w:val="24"/>
        </w:rPr>
        <w:t>o</w:t>
      </w:r>
      <w:r w:rsidR="0035551E" w:rsidRPr="00BF2F76">
        <w:rPr>
          <w:rFonts w:ascii="Tahoma" w:eastAsia="Times New Roman" w:hAnsi="Tahoma" w:cs="Tahoma"/>
          <w:sz w:val="24"/>
          <w:szCs w:val="24"/>
        </w:rPr>
        <w:t xml:space="preserve"> para esta Comissão para a sua análise quanto a pertinência temática. </w:t>
      </w:r>
    </w:p>
    <w:p w14:paraId="4B784C37" w14:textId="2D84923B" w:rsidR="00FE040C" w:rsidRPr="00BF2F76" w:rsidRDefault="00FE040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hAnsi="Tahoma" w:cs="Tahoma"/>
          <w:sz w:val="24"/>
          <w:szCs w:val="24"/>
        </w:rPr>
        <w:t xml:space="preserve">Por atribuição a mim delegada pelo Presidente da CECTFP, passo à análise </w:t>
      </w:r>
      <w:r w:rsidR="00073D65" w:rsidRPr="00BF2F76">
        <w:rPr>
          <w:rFonts w:ascii="Tahoma" w:hAnsi="Tahoma" w:cs="Tahoma"/>
          <w:sz w:val="24"/>
          <w:szCs w:val="24"/>
        </w:rPr>
        <w:t>da referida Mensagem</w:t>
      </w:r>
      <w:r w:rsidRPr="00BF2F76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6110A56E" w14:textId="77777777" w:rsidR="00B373AD" w:rsidRPr="00BF2F76" w:rsidRDefault="00E31799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6F925BBF" w14:textId="512F07F0" w:rsidR="00E31799" w:rsidRPr="00BF2F76" w:rsidRDefault="008C649A" w:rsidP="00BF267D">
      <w:pPr>
        <w:pStyle w:val="Normal1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II </w:t>
      </w:r>
      <w:r w:rsidR="00BF267D" w:rsidRPr="00BF2F76">
        <w:rPr>
          <w:rFonts w:ascii="Tahoma" w:eastAsia="Times New Roman" w:hAnsi="Tahoma" w:cs="Tahoma"/>
          <w:b/>
          <w:bCs/>
          <w:sz w:val="24"/>
          <w:szCs w:val="24"/>
        </w:rPr>
        <w:t>–</w:t>
      </w:r>
      <w:r w:rsidR="00E31799"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 ANÁLISE</w:t>
      </w:r>
    </w:p>
    <w:p w14:paraId="481CFA99" w14:textId="77777777" w:rsidR="00BF267D" w:rsidRPr="00BF2F76" w:rsidRDefault="00BF267D" w:rsidP="00BF267D">
      <w:pPr>
        <w:pStyle w:val="Normal1"/>
        <w:ind w:firstLine="14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D6A7C5" w14:textId="77777777" w:rsidR="00E31799" w:rsidRPr="00BF2F76" w:rsidRDefault="00E31799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hAnsi="Tahoma" w:cs="Tahoma"/>
          <w:sz w:val="24"/>
          <w:szCs w:val="24"/>
        </w:rPr>
        <w:t xml:space="preserve">Compete à Comissão de </w:t>
      </w:r>
      <w:r w:rsidRPr="00BF2F76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BF2F76">
        <w:rPr>
          <w:rFonts w:ascii="Tahoma" w:hAnsi="Tahoma" w:cs="Tahoma"/>
          <w:sz w:val="24"/>
          <w:szCs w:val="24"/>
        </w:rPr>
        <w:t xml:space="preserve">CECTFP), nos termos do </w:t>
      </w:r>
      <w:r w:rsidR="00A97994" w:rsidRPr="00BF2F76">
        <w:rPr>
          <w:rFonts w:ascii="Tahoma" w:hAnsi="Tahoma" w:cs="Tahoma"/>
          <w:sz w:val="24"/>
          <w:szCs w:val="24"/>
        </w:rPr>
        <w:t xml:space="preserve">art. 80 do Regimento Interno </w:t>
      </w:r>
      <w:r w:rsidRPr="00BF2F76">
        <w:rPr>
          <w:rFonts w:ascii="Tahoma" w:hAnsi="Tahoma" w:cs="Tahoma"/>
          <w:sz w:val="24"/>
          <w:szCs w:val="24"/>
        </w:rPr>
        <w:t xml:space="preserve">da Câmara de </w:t>
      </w:r>
      <w:r w:rsidRPr="00BF2F76">
        <w:rPr>
          <w:rFonts w:ascii="Tahoma" w:hAnsi="Tahoma" w:cs="Tahoma"/>
          <w:sz w:val="24"/>
          <w:szCs w:val="24"/>
        </w:rPr>
        <w:lastRenderedPageBreak/>
        <w:t>Vereadores de Niterói</w:t>
      </w:r>
      <w:r w:rsidR="00A97994" w:rsidRPr="00BF2F76">
        <w:rPr>
          <w:rFonts w:ascii="Tahoma" w:hAnsi="Tahoma" w:cs="Tahoma"/>
          <w:sz w:val="24"/>
          <w:szCs w:val="24"/>
        </w:rPr>
        <w:t>,</w:t>
      </w:r>
      <w:r w:rsidRPr="00BF2F76">
        <w:rPr>
          <w:rFonts w:ascii="Tahoma" w:hAnsi="Tahoma" w:cs="Tahoma"/>
          <w:sz w:val="24"/>
          <w:szCs w:val="24"/>
        </w:rPr>
        <w:t xml:space="preserve"> opinar a respeito de proposições que tratem</w:t>
      </w:r>
      <w:r w:rsidR="00563CB9" w:rsidRPr="00BF2F76">
        <w:rPr>
          <w:rFonts w:ascii="Tahoma" w:hAnsi="Tahoma" w:cs="Tahoma"/>
          <w:sz w:val="24"/>
          <w:szCs w:val="24"/>
        </w:rPr>
        <w:t xml:space="preserve"> </w:t>
      </w:r>
      <w:r w:rsidRPr="00BF2F76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056B1D42" w14:textId="1674364A" w:rsidR="00051B63" w:rsidRPr="00BF2F76" w:rsidRDefault="001C4187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O projeto em questão </w:t>
      </w:r>
      <w:r w:rsidRPr="00BF2F76">
        <w:rPr>
          <w:rFonts w:ascii="Tahoma" w:eastAsia="Times New Roman" w:hAnsi="Tahoma" w:cs="Tahoma"/>
          <w:sz w:val="24"/>
          <w:szCs w:val="24"/>
        </w:rPr>
        <w:t>dispõe sobre o direito de alunos da rede pública e privada do Município de Niterói à objeção de consciência por motivo de convicções religiosas, vedando a obrigatoriedade de participação em atividades escolares que conflitem com tais convicções. O projeto estabelece ainda a necessidade de formalização desse direito por parte dos pais ou responsáveis legais, mediante manifestação escrita encaminhada à direção da unidade escolar.</w:t>
      </w:r>
    </w:p>
    <w:p w14:paraId="1E29CD19" w14:textId="77777777" w:rsidR="00FA4668" w:rsidRPr="00FA4668" w:rsidRDefault="00FA4668" w:rsidP="00FA4668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A4668">
        <w:rPr>
          <w:rFonts w:ascii="Tahoma" w:eastAsia="Times New Roman" w:hAnsi="Tahoma" w:cs="Tahoma"/>
          <w:sz w:val="24"/>
          <w:szCs w:val="24"/>
        </w:rPr>
        <w:t>A proposta em análise versa sobre um tema de grande relevância no contexto educacional contemporâneo: a convivência entre a diversidade de crenças religiosas e os princípios pedagógicos da formação integral do aluno.</w:t>
      </w:r>
    </w:p>
    <w:p w14:paraId="44ADEF61" w14:textId="77777777" w:rsidR="00FA4668" w:rsidRPr="00FA4668" w:rsidRDefault="00FA4668" w:rsidP="00FA4668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A4668">
        <w:rPr>
          <w:rFonts w:ascii="Tahoma" w:eastAsia="Times New Roman" w:hAnsi="Tahoma" w:cs="Tahoma"/>
          <w:sz w:val="24"/>
          <w:szCs w:val="24"/>
        </w:rPr>
        <w:t>O direito à objeção de consciência por motivos religiosos é reconhecido como um desdobramento da liberdade de crença e da autonomia da vontade da família, especialmente no que diz respeito à participação dos estudantes em atividades que envolvam conteúdos simbólicos, culturais ou espirituais que possam conflitar com os valores de sua fé.</w:t>
      </w:r>
    </w:p>
    <w:p w14:paraId="5FC53806" w14:textId="77777777" w:rsidR="00FA4668" w:rsidRPr="00FA4668" w:rsidRDefault="00FA4668" w:rsidP="00FA4668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A4668">
        <w:rPr>
          <w:rFonts w:ascii="Tahoma" w:eastAsia="Times New Roman" w:hAnsi="Tahoma" w:cs="Tahoma"/>
          <w:sz w:val="24"/>
          <w:szCs w:val="24"/>
        </w:rPr>
        <w:t>Neste sentido, o projeto contribui para reforçar diretrizes já aplicadas em parte das instituições de ensino, ao estabelecer que festas, rituais, palestras e demais atividades com conotação religiosa tenham caráter facultativo, quando houver objeção devidamente justificada. A formalização do pedido, prevista no projeto, fortalece a segurança jurídica tanto para a escola quanto para a família.</w:t>
      </w:r>
    </w:p>
    <w:p w14:paraId="2C032B94" w14:textId="77777777" w:rsidR="00FA4668" w:rsidRPr="00FA4668" w:rsidRDefault="00FA4668" w:rsidP="00FA4668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A4668">
        <w:rPr>
          <w:rFonts w:ascii="Tahoma" w:eastAsia="Times New Roman" w:hAnsi="Tahoma" w:cs="Tahoma"/>
          <w:sz w:val="24"/>
          <w:szCs w:val="24"/>
        </w:rPr>
        <w:t>No entanto, do ponto de vista pedagógico, é importante que a aplicação desse direito seja cuidadosamente orientada. A dispensa de participação em atividades escolares, mesmo quando por motivos legítimos, pode afetar a integração social do aluno, exigindo das escolas ações proativas para prevenir situações de estigmatização ou exclusão.</w:t>
      </w:r>
    </w:p>
    <w:p w14:paraId="10AB87BD" w14:textId="77777777" w:rsidR="00FA4668" w:rsidRDefault="00FA4668" w:rsidP="00FA4668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A4668">
        <w:rPr>
          <w:rFonts w:ascii="Tahoma" w:eastAsia="Times New Roman" w:hAnsi="Tahoma" w:cs="Tahoma"/>
          <w:sz w:val="24"/>
          <w:szCs w:val="24"/>
        </w:rPr>
        <w:t>Adicionalmente, é essencial que se deixe claro, ainda que por regulamentação posterior, que a objeção de consciência não se aplica a conteúdos curriculares obrigatórios previstos nas diretrizes nacionais da educação básica, como ciências, história ou temas transversais que compõem a Base Nacional Comum Curricular (BNCC). O ensino deve ser orientado por princípios de laicidade, pluralismo e respeito à diversidade, preservando a função crítica e formadora da educação.</w:t>
      </w:r>
    </w:p>
    <w:p w14:paraId="4CCA5F8A" w14:textId="77777777" w:rsidR="00753E4F" w:rsidRPr="00753E4F" w:rsidRDefault="00753E4F" w:rsidP="00753E4F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753E4F">
        <w:rPr>
          <w:rFonts w:ascii="Tahoma" w:eastAsia="Times New Roman" w:hAnsi="Tahoma" w:cs="Tahoma"/>
          <w:sz w:val="24"/>
          <w:szCs w:val="24"/>
        </w:rPr>
        <w:t>Esta Comissão entende que o projeto atende a uma demanda legítima de famílias que desejam exercer, de forma fundamentada e respeitosa, o direito à objeção de consciência no espaço escolar.</w:t>
      </w:r>
    </w:p>
    <w:p w14:paraId="0AC0153E" w14:textId="77777777" w:rsidR="00753E4F" w:rsidRPr="00753E4F" w:rsidRDefault="00753E4F" w:rsidP="00753E4F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753E4F">
        <w:rPr>
          <w:rFonts w:ascii="Tahoma" w:eastAsia="Times New Roman" w:hAnsi="Tahoma" w:cs="Tahoma"/>
          <w:sz w:val="24"/>
          <w:szCs w:val="24"/>
        </w:rPr>
        <w:t>Recomenda-se, no entanto, que:</w:t>
      </w:r>
    </w:p>
    <w:p w14:paraId="05FB926A" w14:textId="77777777" w:rsidR="00753E4F" w:rsidRPr="00753E4F" w:rsidRDefault="00753E4F" w:rsidP="00753E4F">
      <w:pPr>
        <w:pStyle w:val="Normal1"/>
        <w:numPr>
          <w:ilvl w:val="0"/>
          <w:numId w:val="8"/>
        </w:numPr>
        <w:tabs>
          <w:tab w:val="clear" w:pos="720"/>
          <w:tab w:val="left" w:pos="270"/>
        </w:tabs>
        <w:spacing w:after="240"/>
        <w:ind w:left="270" w:hanging="270"/>
        <w:jc w:val="both"/>
        <w:rPr>
          <w:rFonts w:ascii="Tahoma" w:eastAsia="Times New Roman" w:hAnsi="Tahoma" w:cs="Tahoma"/>
          <w:sz w:val="24"/>
          <w:szCs w:val="24"/>
        </w:rPr>
      </w:pPr>
      <w:r w:rsidRPr="00753E4F">
        <w:rPr>
          <w:rFonts w:ascii="Tahoma" w:eastAsia="Times New Roman" w:hAnsi="Tahoma" w:cs="Tahoma"/>
          <w:sz w:val="24"/>
          <w:szCs w:val="24"/>
        </w:rPr>
        <w:lastRenderedPageBreak/>
        <w:t>Seja promovido diálogo com a Secretaria Municipal de Educação e representantes das escolas privadas, com vistas à construção de orientações práticas sobre a aplicação da norma;</w:t>
      </w:r>
    </w:p>
    <w:p w14:paraId="1F2CAA67" w14:textId="77777777" w:rsidR="00753E4F" w:rsidRPr="00753E4F" w:rsidRDefault="00753E4F" w:rsidP="00753E4F">
      <w:pPr>
        <w:pStyle w:val="Normal1"/>
        <w:numPr>
          <w:ilvl w:val="0"/>
          <w:numId w:val="8"/>
        </w:numPr>
        <w:tabs>
          <w:tab w:val="clear" w:pos="720"/>
          <w:tab w:val="left" w:pos="270"/>
        </w:tabs>
        <w:spacing w:after="240"/>
        <w:ind w:left="270" w:hanging="270"/>
        <w:jc w:val="both"/>
        <w:rPr>
          <w:rFonts w:ascii="Tahoma" w:eastAsia="Times New Roman" w:hAnsi="Tahoma" w:cs="Tahoma"/>
          <w:sz w:val="24"/>
          <w:szCs w:val="24"/>
        </w:rPr>
      </w:pPr>
      <w:r w:rsidRPr="00753E4F">
        <w:rPr>
          <w:rFonts w:ascii="Tahoma" w:eastAsia="Times New Roman" w:hAnsi="Tahoma" w:cs="Tahoma"/>
          <w:sz w:val="24"/>
          <w:szCs w:val="24"/>
        </w:rPr>
        <w:t>Sejam elaboradas diretrizes pedagógicas e comunicacionais para orientar a gestão escolar no recebimento e tratamento de manifestações de objeção, de modo a assegurar alternativas educativas compatíveis e o bem-estar do aluno;</w:t>
      </w:r>
    </w:p>
    <w:p w14:paraId="0F91E63F" w14:textId="77777777" w:rsidR="00753E4F" w:rsidRPr="00753E4F" w:rsidRDefault="00753E4F" w:rsidP="00753E4F">
      <w:pPr>
        <w:pStyle w:val="Normal1"/>
        <w:numPr>
          <w:ilvl w:val="0"/>
          <w:numId w:val="8"/>
        </w:numPr>
        <w:tabs>
          <w:tab w:val="clear" w:pos="720"/>
          <w:tab w:val="left" w:pos="270"/>
        </w:tabs>
        <w:spacing w:after="240"/>
        <w:ind w:left="270" w:hanging="270"/>
        <w:jc w:val="both"/>
        <w:rPr>
          <w:rFonts w:ascii="Tahoma" w:eastAsia="Times New Roman" w:hAnsi="Tahoma" w:cs="Tahoma"/>
          <w:sz w:val="24"/>
          <w:szCs w:val="24"/>
        </w:rPr>
      </w:pPr>
      <w:r w:rsidRPr="00753E4F">
        <w:rPr>
          <w:rFonts w:ascii="Tahoma" w:eastAsia="Times New Roman" w:hAnsi="Tahoma" w:cs="Tahoma"/>
          <w:sz w:val="24"/>
          <w:szCs w:val="24"/>
        </w:rPr>
        <w:t>Fique expressamente resguardado o princípio da obrigatoriedade do cumprimento do currículo escolar, não sendo a objeção de consciência aplicável a conteúdos obrigatórios previstos nas normativas nacionais.</w:t>
      </w:r>
    </w:p>
    <w:p w14:paraId="1061FC6F" w14:textId="3BAE2656" w:rsidR="00895B8F" w:rsidRPr="00895B8F" w:rsidRDefault="003752A5" w:rsidP="005149AE">
      <w:pPr>
        <w:pStyle w:val="Normal1"/>
        <w:spacing w:after="2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67D">
        <w:rPr>
          <w:rFonts w:ascii="Tahoma" w:eastAsia="Times New Roman" w:hAnsi="Tahoma" w:cs="Tahoma"/>
          <w:b/>
          <w:bCs/>
          <w:sz w:val="24"/>
          <w:szCs w:val="24"/>
        </w:rPr>
        <w:t>III - CONCLUSÃO</w:t>
      </w:r>
    </w:p>
    <w:p w14:paraId="5C96BC8B" w14:textId="33C5F134" w:rsidR="00196B2A" w:rsidRPr="004902E2" w:rsidRDefault="00041700" w:rsidP="004902E2">
      <w:pPr>
        <w:ind w:firstLine="1440"/>
        <w:jc w:val="both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>Ante todo exposto, a CECTFP, no âmbito de sua competência, entende que a propositura é meritória e deve prosperar, opinando</w:t>
      </w:r>
      <w:r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Pr="00BF267D">
        <w:rPr>
          <w:rFonts w:ascii="Tahoma" w:eastAsia="Times New Roman" w:hAnsi="Tahoma" w:cs="Tahoma"/>
          <w:b/>
          <w:sz w:val="24"/>
          <w:szCs w:val="24"/>
        </w:rPr>
        <w:t>FAVORAVELMENTE</w:t>
      </w:r>
      <w:r w:rsidR="004902E2">
        <w:rPr>
          <w:rFonts w:ascii="Tahoma" w:eastAsia="Times New Roman" w:hAnsi="Tahoma" w:cs="Tahoma"/>
          <w:b/>
          <w:sz w:val="24"/>
          <w:szCs w:val="24"/>
        </w:rPr>
        <w:t xml:space="preserve">, </w:t>
      </w:r>
      <w:r w:rsidR="004902E2" w:rsidRPr="004902E2">
        <w:rPr>
          <w:rFonts w:ascii="Tahoma" w:eastAsia="Times New Roman" w:hAnsi="Tahoma" w:cs="Tahoma"/>
          <w:bCs/>
          <w:sz w:val="24"/>
          <w:szCs w:val="24"/>
        </w:rPr>
        <w:t>com as recomendações acima registradas para eventual regulamentação ou ajustes na redação.</w:t>
      </w:r>
    </w:p>
    <w:p w14:paraId="69F8C7BE" w14:textId="77777777" w:rsidR="000E4498" w:rsidRPr="00BF267D" w:rsidRDefault="000E4498" w:rsidP="00BF267D">
      <w:pPr>
        <w:spacing w:after="0"/>
        <w:jc w:val="right"/>
        <w:rPr>
          <w:rFonts w:ascii="Tahoma" w:hAnsi="Tahoma" w:cs="Tahoma"/>
          <w:bCs/>
          <w:sz w:val="24"/>
          <w:szCs w:val="24"/>
        </w:rPr>
      </w:pPr>
    </w:p>
    <w:p w14:paraId="1F867591" w14:textId="7849AFB6" w:rsidR="00D920B6" w:rsidRPr="00BF267D" w:rsidRDefault="00C10E4C" w:rsidP="00BF267D">
      <w:pPr>
        <w:jc w:val="right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 xml:space="preserve">Niterói, </w:t>
      </w:r>
      <w:r w:rsidR="005149AE">
        <w:rPr>
          <w:rFonts w:ascii="Tahoma" w:hAnsi="Tahoma" w:cs="Tahoma"/>
          <w:bCs/>
          <w:sz w:val="24"/>
          <w:szCs w:val="24"/>
        </w:rPr>
        <w:t>1</w:t>
      </w:r>
      <w:r w:rsidR="00196B2A">
        <w:rPr>
          <w:rFonts w:ascii="Tahoma" w:hAnsi="Tahoma" w:cs="Tahoma"/>
          <w:bCs/>
          <w:sz w:val="24"/>
          <w:szCs w:val="24"/>
        </w:rPr>
        <w:t>6</w:t>
      </w:r>
      <w:r w:rsidR="00D61BE5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196B2A">
        <w:rPr>
          <w:rFonts w:ascii="Tahoma" w:hAnsi="Tahoma" w:cs="Tahoma"/>
          <w:bCs/>
          <w:sz w:val="24"/>
          <w:szCs w:val="24"/>
        </w:rPr>
        <w:t>junho</w:t>
      </w:r>
      <w:r w:rsidR="00522AC6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BF267D">
        <w:rPr>
          <w:rFonts w:ascii="Tahoma" w:hAnsi="Tahoma" w:cs="Tahoma"/>
          <w:bCs/>
          <w:sz w:val="24"/>
          <w:szCs w:val="24"/>
        </w:rPr>
        <w:t>de 202</w:t>
      </w:r>
      <w:r w:rsidR="005149AE">
        <w:rPr>
          <w:rFonts w:ascii="Tahoma" w:hAnsi="Tahoma" w:cs="Tahoma"/>
          <w:bCs/>
          <w:sz w:val="24"/>
          <w:szCs w:val="24"/>
        </w:rPr>
        <w:t>5</w:t>
      </w:r>
      <w:r w:rsidR="00457511" w:rsidRPr="00BF267D">
        <w:rPr>
          <w:rFonts w:ascii="Tahoma" w:hAnsi="Tahoma" w:cs="Tahoma"/>
          <w:bCs/>
          <w:sz w:val="24"/>
          <w:szCs w:val="24"/>
        </w:rPr>
        <w:t>.</w:t>
      </w: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F267D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6493490D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16666C5" w14:textId="256BA068" w:rsidR="001102A4" w:rsidRPr="00BF267D" w:rsidRDefault="00F82505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BINHO GUIMARÃES</w:t>
            </w:r>
          </w:p>
          <w:p w14:paraId="50814E62" w14:textId="1F210A7C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BA8F600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455617" w:rsidRPr="00BF267D" w14:paraId="217F1CE5" w14:textId="77777777" w:rsidTr="005B0287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F69C149" w14:textId="77777777" w:rsidR="0078038E" w:rsidRPr="00BF267D" w:rsidRDefault="0078038E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8D3EAB5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B98CE" w14:textId="4B302AF7" w:rsidR="001102A4" w:rsidRPr="00BF267D" w:rsidRDefault="00AE57C2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ALLAN LYRA</w:t>
            </w:r>
          </w:p>
          <w:p w14:paraId="2661E5AA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4B46189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670E6FC7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2FE3092C" w14:textId="77777777" w:rsidR="001102A4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742D20B" w14:textId="77777777" w:rsidR="0078038E" w:rsidRPr="00BF267D" w:rsidRDefault="0078038E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7183CD8" w14:textId="77777777" w:rsidR="00426715" w:rsidRPr="00BF267D" w:rsidRDefault="00426715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000BF1" w14:textId="5568F8A9" w:rsidR="001240B8" w:rsidRPr="00BF267D" w:rsidRDefault="00AE57C2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2ABE02E7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68224F1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59D02743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BF267D" w14:paraId="1BA6B4E6" w14:textId="77777777" w:rsidTr="005B0287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Pr="00BF267D" w:rsidRDefault="001102A4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8DC18A1" w14:textId="77777777" w:rsidR="001240B8" w:rsidRDefault="001240B8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AF7C0B9" w14:textId="77777777" w:rsidR="0078038E" w:rsidRDefault="0078038E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1E529DB" w14:textId="492541D4" w:rsidR="001102A4" w:rsidRPr="00BF267D" w:rsidRDefault="009D0AC7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 xml:space="preserve">ANDERSON PIPICO </w:t>
            </w:r>
          </w:p>
          <w:p w14:paraId="6F837E56" w14:textId="7B25B9C0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2292A9E5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6F8C8B62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367876BE" w14:textId="77777777" w:rsidR="00583FCD" w:rsidRPr="00BF267D" w:rsidRDefault="00583F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61F55C8" w14:textId="77777777" w:rsidR="001240B8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CCC9F82" w14:textId="77777777" w:rsidR="0078038E" w:rsidRDefault="0078038E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A17D438" w14:textId="095113B4" w:rsidR="001102A4" w:rsidRPr="00BF267D" w:rsidRDefault="00C972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2F35621B" w14:textId="6116FF55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</w:t>
            </w:r>
            <w:r w:rsidR="00BF267D">
              <w:rPr>
                <w:rFonts w:ascii="Tahoma" w:hAnsi="Tahoma" w:cs="Tahoma"/>
                <w:bCs/>
                <w:sz w:val="24"/>
                <w:szCs w:val="24"/>
              </w:rPr>
              <w:t>r</w:t>
            </w:r>
            <w:r w:rsidR="005149AE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2E015FA8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05BF6C34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136214AA" w14:textId="77777777" w:rsidR="00D920B6" w:rsidRPr="00BF267D" w:rsidRDefault="00D920B6" w:rsidP="00BF267D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BF267D" w:rsidSect="00F91E5E">
          <w:headerReference w:type="default" r:id="rId8"/>
          <w:footerReference w:type="default" r:id="rId9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F267D" w:rsidRDefault="00D920B6" w:rsidP="0078038E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BF267D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7EC69" w14:textId="77777777" w:rsidR="00AB39DE" w:rsidRDefault="00AB39DE" w:rsidP="00D42E63">
      <w:pPr>
        <w:spacing w:after="0" w:line="240" w:lineRule="auto"/>
      </w:pPr>
      <w:r>
        <w:separator/>
      </w:r>
    </w:p>
  </w:endnote>
  <w:endnote w:type="continuationSeparator" w:id="0">
    <w:p w14:paraId="52DEF9F1" w14:textId="77777777" w:rsidR="00AB39DE" w:rsidRDefault="00AB39DE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64286BD0" w14:textId="77777777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7E2D2" w14:textId="77777777" w:rsidR="00AB39DE" w:rsidRDefault="00AB39DE" w:rsidP="00D42E63">
      <w:pPr>
        <w:spacing w:after="0" w:line="240" w:lineRule="auto"/>
      </w:pPr>
      <w:r>
        <w:separator/>
      </w:r>
    </w:p>
  </w:footnote>
  <w:footnote w:type="continuationSeparator" w:id="0">
    <w:p w14:paraId="4A6E77E6" w14:textId="77777777" w:rsidR="00AB39DE" w:rsidRDefault="00AB39DE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2B4D" w14:textId="5DE779A9" w:rsidR="00F43E7A" w:rsidRDefault="00F91E5E" w:rsidP="00F91E5E">
    <w:pPr>
      <w:tabs>
        <w:tab w:val="left" w:pos="3402"/>
        <w:tab w:val="center" w:pos="4960"/>
      </w:tabs>
      <w:spacing w:after="0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4EC50C39">
          <wp:simplePos x="0" y="0"/>
          <wp:positionH relativeFrom="margin">
            <wp:align>left</wp:align>
          </wp:positionH>
          <wp:positionV relativeFrom="paragraph">
            <wp:posOffset>29845</wp:posOffset>
          </wp:positionV>
          <wp:extent cx="838200" cy="1069340"/>
          <wp:effectExtent l="0" t="0" r="0" b="0"/>
          <wp:wrapSquare wrapText="bothSides"/>
          <wp:docPr id="205839802" name="Imagem 205839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1069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</w:p>
  <w:p w14:paraId="155A1AA4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3CBCCE1C" w14:textId="14745B20" w:rsidR="00C2222D" w:rsidRPr="00090516" w:rsidRDefault="00C2222D" w:rsidP="003D5D04">
    <w:pPr>
      <w:spacing w:after="0"/>
      <w:jc w:val="center"/>
      <w:rPr>
        <w:rFonts w:ascii="Tahoma" w:hAnsi="Tahoma" w:cs="Tahoma"/>
        <w:b/>
        <w:bCs/>
        <w:sz w:val="24"/>
        <w:szCs w:val="24"/>
      </w:rPr>
    </w:pPr>
    <w:r w:rsidRPr="00090516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090516">
      <w:rPr>
        <w:rFonts w:ascii="Tahoma" w:hAnsi="Tahoma" w:cs="Tahoma"/>
        <w:b/>
        <w:bCs/>
        <w:sz w:val="24"/>
        <w:szCs w:val="24"/>
      </w:rPr>
      <w:t xml:space="preserve">, </w:t>
    </w:r>
    <w:r w:rsidRPr="00090516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>
      <w:rPr>
        <w:rFonts w:ascii="Tahoma" w:hAnsi="Tahoma" w:cs="Tahoma"/>
        <w:b/>
        <w:bCs/>
        <w:sz w:val="24"/>
        <w:szCs w:val="24"/>
      </w:rPr>
      <w:t xml:space="preserve"> - CPECTFP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20147E"/>
    <w:multiLevelType w:val="multilevel"/>
    <w:tmpl w:val="C45E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041210">
    <w:abstractNumId w:val="5"/>
  </w:num>
  <w:num w:numId="2" w16cid:durableId="1333533683">
    <w:abstractNumId w:val="1"/>
  </w:num>
  <w:num w:numId="3" w16cid:durableId="363554486">
    <w:abstractNumId w:val="6"/>
  </w:num>
  <w:num w:numId="4" w16cid:durableId="511070037">
    <w:abstractNumId w:val="0"/>
  </w:num>
  <w:num w:numId="5" w16cid:durableId="2033996592">
    <w:abstractNumId w:val="3"/>
  </w:num>
  <w:num w:numId="6" w16cid:durableId="609975204">
    <w:abstractNumId w:val="4"/>
  </w:num>
  <w:num w:numId="7" w16cid:durableId="121460345">
    <w:abstractNumId w:val="7"/>
  </w:num>
  <w:num w:numId="8" w16cid:durableId="608781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20866"/>
    <w:rsid w:val="000326A1"/>
    <w:rsid w:val="00041700"/>
    <w:rsid w:val="00051B63"/>
    <w:rsid w:val="0005616C"/>
    <w:rsid w:val="000625A5"/>
    <w:rsid w:val="000639D2"/>
    <w:rsid w:val="00073D65"/>
    <w:rsid w:val="00074543"/>
    <w:rsid w:val="00076788"/>
    <w:rsid w:val="000855AF"/>
    <w:rsid w:val="00090516"/>
    <w:rsid w:val="000936F4"/>
    <w:rsid w:val="000B1A06"/>
    <w:rsid w:val="000B2D61"/>
    <w:rsid w:val="000B57D2"/>
    <w:rsid w:val="000B6D22"/>
    <w:rsid w:val="000B75B8"/>
    <w:rsid w:val="000C0D5A"/>
    <w:rsid w:val="000C3944"/>
    <w:rsid w:val="000D019A"/>
    <w:rsid w:val="000D46C7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7320"/>
    <w:rsid w:val="001240B8"/>
    <w:rsid w:val="00124C72"/>
    <w:rsid w:val="0013413C"/>
    <w:rsid w:val="0013633F"/>
    <w:rsid w:val="001413AA"/>
    <w:rsid w:val="001558C4"/>
    <w:rsid w:val="00175D6E"/>
    <w:rsid w:val="00187364"/>
    <w:rsid w:val="00194834"/>
    <w:rsid w:val="00196B2A"/>
    <w:rsid w:val="001A15CC"/>
    <w:rsid w:val="001A1966"/>
    <w:rsid w:val="001A639D"/>
    <w:rsid w:val="001C037C"/>
    <w:rsid w:val="001C3454"/>
    <w:rsid w:val="001C4187"/>
    <w:rsid w:val="001C7E5C"/>
    <w:rsid w:val="001D36B0"/>
    <w:rsid w:val="001D58E7"/>
    <w:rsid w:val="001F54AA"/>
    <w:rsid w:val="00202C0E"/>
    <w:rsid w:val="002249B6"/>
    <w:rsid w:val="00225295"/>
    <w:rsid w:val="00232262"/>
    <w:rsid w:val="0023282B"/>
    <w:rsid w:val="00234574"/>
    <w:rsid w:val="00234E10"/>
    <w:rsid w:val="002412D6"/>
    <w:rsid w:val="00242AC2"/>
    <w:rsid w:val="00245C9D"/>
    <w:rsid w:val="00251BDB"/>
    <w:rsid w:val="00252F47"/>
    <w:rsid w:val="0025496C"/>
    <w:rsid w:val="00262711"/>
    <w:rsid w:val="00262A4A"/>
    <w:rsid w:val="00265A2B"/>
    <w:rsid w:val="0027120F"/>
    <w:rsid w:val="002718C9"/>
    <w:rsid w:val="0027551A"/>
    <w:rsid w:val="0028376A"/>
    <w:rsid w:val="00284F42"/>
    <w:rsid w:val="00285556"/>
    <w:rsid w:val="0028738D"/>
    <w:rsid w:val="00287FC0"/>
    <w:rsid w:val="002959A6"/>
    <w:rsid w:val="002A129F"/>
    <w:rsid w:val="002A13AA"/>
    <w:rsid w:val="002B334F"/>
    <w:rsid w:val="002B3F43"/>
    <w:rsid w:val="002B61C9"/>
    <w:rsid w:val="002B7A7A"/>
    <w:rsid w:val="002C25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1269C"/>
    <w:rsid w:val="00317B36"/>
    <w:rsid w:val="00317BB6"/>
    <w:rsid w:val="00322FB5"/>
    <w:rsid w:val="00323E62"/>
    <w:rsid w:val="00324630"/>
    <w:rsid w:val="00332EAA"/>
    <w:rsid w:val="0034180B"/>
    <w:rsid w:val="003425B5"/>
    <w:rsid w:val="00347362"/>
    <w:rsid w:val="00355435"/>
    <w:rsid w:val="0035551E"/>
    <w:rsid w:val="0036444B"/>
    <w:rsid w:val="003701BA"/>
    <w:rsid w:val="00372C42"/>
    <w:rsid w:val="00374E24"/>
    <w:rsid w:val="00375221"/>
    <w:rsid w:val="003752A5"/>
    <w:rsid w:val="003851B5"/>
    <w:rsid w:val="003863B9"/>
    <w:rsid w:val="00387F1D"/>
    <w:rsid w:val="003925D7"/>
    <w:rsid w:val="003953EE"/>
    <w:rsid w:val="003960A1"/>
    <w:rsid w:val="003A1062"/>
    <w:rsid w:val="003B46DE"/>
    <w:rsid w:val="003B6146"/>
    <w:rsid w:val="003D242B"/>
    <w:rsid w:val="003D3B0A"/>
    <w:rsid w:val="003D3CDD"/>
    <w:rsid w:val="003D460F"/>
    <w:rsid w:val="003D5D04"/>
    <w:rsid w:val="003E4E4D"/>
    <w:rsid w:val="00401881"/>
    <w:rsid w:val="00403A09"/>
    <w:rsid w:val="00404F56"/>
    <w:rsid w:val="004110DA"/>
    <w:rsid w:val="00426715"/>
    <w:rsid w:val="00435422"/>
    <w:rsid w:val="0043751D"/>
    <w:rsid w:val="00441E5D"/>
    <w:rsid w:val="004423F8"/>
    <w:rsid w:val="004527A8"/>
    <w:rsid w:val="00455617"/>
    <w:rsid w:val="00457511"/>
    <w:rsid w:val="004602A0"/>
    <w:rsid w:val="004657A9"/>
    <w:rsid w:val="00474B5E"/>
    <w:rsid w:val="004778FB"/>
    <w:rsid w:val="0048633E"/>
    <w:rsid w:val="00486CC0"/>
    <w:rsid w:val="004902E2"/>
    <w:rsid w:val="00497232"/>
    <w:rsid w:val="004A5768"/>
    <w:rsid w:val="004C01DA"/>
    <w:rsid w:val="004C08D6"/>
    <w:rsid w:val="004D04E7"/>
    <w:rsid w:val="004D3230"/>
    <w:rsid w:val="004E4106"/>
    <w:rsid w:val="004E533A"/>
    <w:rsid w:val="004F248F"/>
    <w:rsid w:val="004F57EB"/>
    <w:rsid w:val="005020EC"/>
    <w:rsid w:val="0050560E"/>
    <w:rsid w:val="00510F76"/>
    <w:rsid w:val="0051497A"/>
    <w:rsid w:val="005149AE"/>
    <w:rsid w:val="005169D0"/>
    <w:rsid w:val="005218F8"/>
    <w:rsid w:val="00522AC6"/>
    <w:rsid w:val="00525FE5"/>
    <w:rsid w:val="0052628C"/>
    <w:rsid w:val="0052643A"/>
    <w:rsid w:val="00526467"/>
    <w:rsid w:val="005326CE"/>
    <w:rsid w:val="00532EBC"/>
    <w:rsid w:val="00541FF7"/>
    <w:rsid w:val="0054356E"/>
    <w:rsid w:val="00543BCA"/>
    <w:rsid w:val="00552F34"/>
    <w:rsid w:val="00561810"/>
    <w:rsid w:val="00562077"/>
    <w:rsid w:val="00563CB9"/>
    <w:rsid w:val="005735CE"/>
    <w:rsid w:val="00573899"/>
    <w:rsid w:val="00575481"/>
    <w:rsid w:val="00576433"/>
    <w:rsid w:val="00580809"/>
    <w:rsid w:val="00583E42"/>
    <w:rsid w:val="00583FCD"/>
    <w:rsid w:val="0058679C"/>
    <w:rsid w:val="005955C0"/>
    <w:rsid w:val="005B0287"/>
    <w:rsid w:val="005B1C51"/>
    <w:rsid w:val="005C5157"/>
    <w:rsid w:val="005C7123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64FD"/>
    <w:rsid w:val="00617C65"/>
    <w:rsid w:val="00626C97"/>
    <w:rsid w:val="00630757"/>
    <w:rsid w:val="0063438A"/>
    <w:rsid w:val="006461C5"/>
    <w:rsid w:val="0065164F"/>
    <w:rsid w:val="0065611B"/>
    <w:rsid w:val="006710F1"/>
    <w:rsid w:val="0067447A"/>
    <w:rsid w:val="00674FAF"/>
    <w:rsid w:val="00694768"/>
    <w:rsid w:val="006A2EF1"/>
    <w:rsid w:val="006A5644"/>
    <w:rsid w:val="006B68C7"/>
    <w:rsid w:val="006C1B91"/>
    <w:rsid w:val="006C1C55"/>
    <w:rsid w:val="006C2010"/>
    <w:rsid w:val="006C2041"/>
    <w:rsid w:val="006D33C0"/>
    <w:rsid w:val="006D5ECF"/>
    <w:rsid w:val="006E38F0"/>
    <w:rsid w:val="006F25E0"/>
    <w:rsid w:val="0070019E"/>
    <w:rsid w:val="00703C6D"/>
    <w:rsid w:val="00705639"/>
    <w:rsid w:val="00710375"/>
    <w:rsid w:val="0071373B"/>
    <w:rsid w:val="00721392"/>
    <w:rsid w:val="00735967"/>
    <w:rsid w:val="007537BC"/>
    <w:rsid w:val="00753E4F"/>
    <w:rsid w:val="00755CE2"/>
    <w:rsid w:val="00757469"/>
    <w:rsid w:val="00761FB0"/>
    <w:rsid w:val="00764003"/>
    <w:rsid w:val="00776944"/>
    <w:rsid w:val="0078038E"/>
    <w:rsid w:val="00780AFB"/>
    <w:rsid w:val="00781C71"/>
    <w:rsid w:val="00783EA3"/>
    <w:rsid w:val="007854B0"/>
    <w:rsid w:val="00790BCA"/>
    <w:rsid w:val="00793FA8"/>
    <w:rsid w:val="00797FB6"/>
    <w:rsid w:val="007A686F"/>
    <w:rsid w:val="007B6B3D"/>
    <w:rsid w:val="007C25DC"/>
    <w:rsid w:val="007C350C"/>
    <w:rsid w:val="007D1095"/>
    <w:rsid w:val="007E12F4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4094C"/>
    <w:rsid w:val="00845DA9"/>
    <w:rsid w:val="00847EC0"/>
    <w:rsid w:val="0085108B"/>
    <w:rsid w:val="008510E9"/>
    <w:rsid w:val="008526FE"/>
    <w:rsid w:val="0085635D"/>
    <w:rsid w:val="008678B1"/>
    <w:rsid w:val="0087591B"/>
    <w:rsid w:val="00891C93"/>
    <w:rsid w:val="0089593E"/>
    <w:rsid w:val="00895B8F"/>
    <w:rsid w:val="008A2480"/>
    <w:rsid w:val="008A2D23"/>
    <w:rsid w:val="008B2D53"/>
    <w:rsid w:val="008B5CDD"/>
    <w:rsid w:val="008C0452"/>
    <w:rsid w:val="008C39AD"/>
    <w:rsid w:val="008C649A"/>
    <w:rsid w:val="008D0BBC"/>
    <w:rsid w:val="008D32A5"/>
    <w:rsid w:val="008E2478"/>
    <w:rsid w:val="008F0A6F"/>
    <w:rsid w:val="008F59B5"/>
    <w:rsid w:val="00900900"/>
    <w:rsid w:val="00901D05"/>
    <w:rsid w:val="009054D0"/>
    <w:rsid w:val="0091619B"/>
    <w:rsid w:val="0091685F"/>
    <w:rsid w:val="009202EB"/>
    <w:rsid w:val="009263EA"/>
    <w:rsid w:val="00932949"/>
    <w:rsid w:val="00934BD6"/>
    <w:rsid w:val="00942947"/>
    <w:rsid w:val="00945618"/>
    <w:rsid w:val="00947A37"/>
    <w:rsid w:val="009544EC"/>
    <w:rsid w:val="00954599"/>
    <w:rsid w:val="0095704A"/>
    <w:rsid w:val="00961234"/>
    <w:rsid w:val="00973DCE"/>
    <w:rsid w:val="009753D9"/>
    <w:rsid w:val="009773C4"/>
    <w:rsid w:val="00977449"/>
    <w:rsid w:val="00981F1F"/>
    <w:rsid w:val="00982EDA"/>
    <w:rsid w:val="009A2BC2"/>
    <w:rsid w:val="009B4DB0"/>
    <w:rsid w:val="009B50C9"/>
    <w:rsid w:val="009C34C8"/>
    <w:rsid w:val="009D0AC7"/>
    <w:rsid w:val="009E1EAA"/>
    <w:rsid w:val="009F4E22"/>
    <w:rsid w:val="009F5EC3"/>
    <w:rsid w:val="009F7018"/>
    <w:rsid w:val="009F75FD"/>
    <w:rsid w:val="00A03621"/>
    <w:rsid w:val="00A06D52"/>
    <w:rsid w:val="00A1266B"/>
    <w:rsid w:val="00A17079"/>
    <w:rsid w:val="00A250DE"/>
    <w:rsid w:val="00A25FF0"/>
    <w:rsid w:val="00A27419"/>
    <w:rsid w:val="00A357F3"/>
    <w:rsid w:val="00A36692"/>
    <w:rsid w:val="00A42A1C"/>
    <w:rsid w:val="00A42EE9"/>
    <w:rsid w:val="00A44318"/>
    <w:rsid w:val="00A452E3"/>
    <w:rsid w:val="00A463DB"/>
    <w:rsid w:val="00A5089C"/>
    <w:rsid w:val="00A52C6D"/>
    <w:rsid w:val="00A550C2"/>
    <w:rsid w:val="00A56864"/>
    <w:rsid w:val="00A613C7"/>
    <w:rsid w:val="00A63FE4"/>
    <w:rsid w:val="00A64C8C"/>
    <w:rsid w:val="00A66494"/>
    <w:rsid w:val="00A70494"/>
    <w:rsid w:val="00A720B9"/>
    <w:rsid w:val="00A7657C"/>
    <w:rsid w:val="00A77057"/>
    <w:rsid w:val="00A80BD0"/>
    <w:rsid w:val="00A8368A"/>
    <w:rsid w:val="00A86C56"/>
    <w:rsid w:val="00A91EB2"/>
    <w:rsid w:val="00A95377"/>
    <w:rsid w:val="00A97994"/>
    <w:rsid w:val="00AA66FB"/>
    <w:rsid w:val="00AB39DE"/>
    <w:rsid w:val="00AC1A21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7B5B"/>
    <w:rsid w:val="00B01933"/>
    <w:rsid w:val="00B10D35"/>
    <w:rsid w:val="00B204D5"/>
    <w:rsid w:val="00B23DFE"/>
    <w:rsid w:val="00B267ED"/>
    <w:rsid w:val="00B365DF"/>
    <w:rsid w:val="00B36ABC"/>
    <w:rsid w:val="00B373AD"/>
    <w:rsid w:val="00B40E9B"/>
    <w:rsid w:val="00B47E68"/>
    <w:rsid w:val="00B51534"/>
    <w:rsid w:val="00B54587"/>
    <w:rsid w:val="00B65C60"/>
    <w:rsid w:val="00B662A4"/>
    <w:rsid w:val="00B73D1E"/>
    <w:rsid w:val="00B87EE2"/>
    <w:rsid w:val="00B909A8"/>
    <w:rsid w:val="00B92001"/>
    <w:rsid w:val="00B9536D"/>
    <w:rsid w:val="00B95619"/>
    <w:rsid w:val="00B97E9F"/>
    <w:rsid w:val="00BA375B"/>
    <w:rsid w:val="00BA3AA5"/>
    <w:rsid w:val="00BA7B51"/>
    <w:rsid w:val="00BB2542"/>
    <w:rsid w:val="00BB756B"/>
    <w:rsid w:val="00BC47AF"/>
    <w:rsid w:val="00BC7AA3"/>
    <w:rsid w:val="00BD07F5"/>
    <w:rsid w:val="00BD1C1B"/>
    <w:rsid w:val="00BD3159"/>
    <w:rsid w:val="00BD32D5"/>
    <w:rsid w:val="00BD555F"/>
    <w:rsid w:val="00BD6674"/>
    <w:rsid w:val="00BE2FAE"/>
    <w:rsid w:val="00BE4B1C"/>
    <w:rsid w:val="00BF0008"/>
    <w:rsid w:val="00BF267D"/>
    <w:rsid w:val="00BF2F76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5122A"/>
    <w:rsid w:val="00C52933"/>
    <w:rsid w:val="00C5591C"/>
    <w:rsid w:val="00C63184"/>
    <w:rsid w:val="00C8376C"/>
    <w:rsid w:val="00C92E1A"/>
    <w:rsid w:val="00C94C8E"/>
    <w:rsid w:val="00C972B8"/>
    <w:rsid w:val="00CA0020"/>
    <w:rsid w:val="00CA203B"/>
    <w:rsid w:val="00CA30E5"/>
    <w:rsid w:val="00CA339D"/>
    <w:rsid w:val="00CA5FBA"/>
    <w:rsid w:val="00CA7B75"/>
    <w:rsid w:val="00CB21C2"/>
    <w:rsid w:val="00CB5D8B"/>
    <w:rsid w:val="00CC5560"/>
    <w:rsid w:val="00CD1C4B"/>
    <w:rsid w:val="00CD1ED6"/>
    <w:rsid w:val="00CD2301"/>
    <w:rsid w:val="00CD2329"/>
    <w:rsid w:val="00CD3A1F"/>
    <w:rsid w:val="00CD4B39"/>
    <w:rsid w:val="00CD6AD3"/>
    <w:rsid w:val="00CD7836"/>
    <w:rsid w:val="00CE19D6"/>
    <w:rsid w:val="00CE2314"/>
    <w:rsid w:val="00CE54EC"/>
    <w:rsid w:val="00CE69B2"/>
    <w:rsid w:val="00CF488F"/>
    <w:rsid w:val="00D10587"/>
    <w:rsid w:val="00D10DF5"/>
    <w:rsid w:val="00D12E2B"/>
    <w:rsid w:val="00D14F84"/>
    <w:rsid w:val="00D22D2C"/>
    <w:rsid w:val="00D23EE9"/>
    <w:rsid w:val="00D34FF6"/>
    <w:rsid w:val="00D3516B"/>
    <w:rsid w:val="00D3636F"/>
    <w:rsid w:val="00D4266F"/>
    <w:rsid w:val="00D42E63"/>
    <w:rsid w:val="00D534A2"/>
    <w:rsid w:val="00D5378A"/>
    <w:rsid w:val="00D554D9"/>
    <w:rsid w:val="00D55A93"/>
    <w:rsid w:val="00D61BE5"/>
    <w:rsid w:val="00D653C9"/>
    <w:rsid w:val="00D733DF"/>
    <w:rsid w:val="00D830A8"/>
    <w:rsid w:val="00D866FD"/>
    <w:rsid w:val="00D920B6"/>
    <w:rsid w:val="00D93891"/>
    <w:rsid w:val="00D96233"/>
    <w:rsid w:val="00DA4269"/>
    <w:rsid w:val="00DA5C28"/>
    <w:rsid w:val="00DA5E43"/>
    <w:rsid w:val="00DB00FC"/>
    <w:rsid w:val="00DB78ED"/>
    <w:rsid w:val="00DC2B7B"/>
    <w:rsid w:val="00DC497E"/>
    <w:rsid w:val="00DD0A74"/>
    <w:rsid w:val="00DD0DA9"/>
    <w:rsid w:val="00DD5B4B"/>
    <w:rsid w:val="00DE2078"/>
    <w:rsid w:val="00DE58FC"/>
    <w:rsid w:val="00DE7F5A"/>
    <w:rsid w:val="00DF1D8A"/>
    <w:rsid w:val="00E14010"/>
    <w:rsid w:val="00E156C2"/>
    <w:rsid w:val="00E1699E"/>
    <w:rsid w:val="00E222A2"/>
    <w:rsid w:val="00E23FAD"/>
    <w:rsid w:val="00E25466"/>
    <w:rsid w:val="00E31799"/>
    <w:rsid w:val="00E32A74"/>
    <w:rsid w:val="00E437CA"/>
    <w:rsid w:val="00E52194"/>
    <w:rsid w:val="00E53E54"/>
    <w:rsid w:val="00E553A4"/>
    <w:rsid w:val="00E644EC"/>
    <w:rsid w:val="00E70C21"/>
    <w:rsid w:val="00E70E18"/>
    <w:rsid w:val="00E70E24"/>
    <w:rsid w:val="00E716DE"/>
    <w:rsid w:val="00E85CEC"/>
    <w:rsid w:val="00E92D73"/>
    <w:rsid w:val="00E94679"/>
    <w:rsid w:val="00E9607F"/>
    <w:rsid w:val="00EA5142"/>
    <w:rsid w:val="00EB6B39"/>
    <w:rsid w:val="00EC0414"/>
    <w:rsid w:val="00EC7B38"/>
    <w:rsid w:val="00ED1B1F"/>
    <w:rsid w:val="00ED1FED"/>
    <w:rsid w:val="00ED24E8"/>
    <w:rsid w:val="00ED502F"/>
    <w:rsid w:val="00EE056C"/>
    <w:rsid w:val="00EE6C88"/>
    <w:rsid w:val="00EF1A31"/>
    <w:rsid w:val="00EF2DEF"/>
    <w:rsid w:val="00F00820"/>
    <w:rsid w:val="00F046A7"/>
    <w:rsid w:val="00F04F4D"/>
    <w:rsid w:val="00F1143E"/>
    <w:rsid w:val="00F127E5"/>
    <w:rsid w:val="00F12C68"/>
    <w:rsid w:val="00F13CBD"/>
    <w:rsid w:val="00F264E1"/>
    <w:rsid w:val="00F34CB3"/>
    <w:rsid w:val="00F40504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A4668"/>
    <w:rsid w:val="00FB00C1"/>
    <w:rsid w:val="00FB2961"/>
    <w:rsid w:val="00FB45A3"/>
    <w:rsid w:val="00FB6EB7"/>
    <w:rsid w:val="00FC3A6E"/>
    <w:rsid w:val="00FC58C2"/>
    <w:rsid w:val="00FD0B99"/>
    <w:rsid w:val="00FD423B"/>
    <w:rsid w:val="00FD7BAE"/>
    <w:rsid w:val="00FE040C"/>
    <w:rsid w:val="00FE0DE0"/>
    <w:rsid w:val="00FE3D46"/>
    <w:rsid w:val="00FF6523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17</cp:revision>
  <cp:lastPrinted>2025-02-13T14:27:00Z</cp:lastPrinted>
  <dcterms:created xsi:type="dcterms:W3CDTF">2025-06-17T14:44:00Z</dcterms:created>
  <dcterms:modified xsi:type="dcterms:W3CDTF">2025-06-17T14:55:00Z</dcterms:modified>
</cp:coreProperties>
</file>