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bookmarkStart w:colFirst="0" w:colLast="0" w:name="bookmark=id.fomb6x45sxsq" w:id="0"/>
    <w:bookmarkEnd w:id="0"/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Nº.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401.5748031496064" w:right="0" w:firstLine="0"/>
        <w:jc w:val="both"/>
        <w:rPr>
          <w:rFonts w:ascii="Arial" w:cs="Arial" w:eastAsia="Arial" w:hAnsi="Arial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INSTITUI, NO CALENDÁRIO OFICIAL DO MUNICÍPIO DE NITERÓI/RJ, O MOVIMENTO MAIO LARANJA, A SEMANA DE COMBATE AO ABUSO E À EXPLORAÇÃO SEXUAL DE CRIANÇAS E ADOLESCENTES E O DIA 18 DE MAIO COMO O DIA MUNICIPAL DE COMBATE AO ABUSO E À EXPLORAÇÃO SEXUAL DE CRIANÇAS E ADOLESCENTES, E DÁ OUTRAS PROVIDÊNCIAS</w:t>
      </w:r>
      <w:r w:rsidDel="00000000" w:rsidR="00000000" w:rsidRPr="00000000">
        <w:rPr>
          <w:rFonts w:ascii="Arial" w:cs="Arial" w:eastAsia="Arial" w:hAnsi="Arial"/>
          <w:b w:val="1"/>
          <w:smallCaps w:val="1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Art.1º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- Ficam instituídos, no âmbito do Município de Niterói, o Movimento Maio Laranja, a Semana Municipal de Combate ao Abuso e à Exploração Sexual de Crianças e Adolescentes, e o Dia 18 de Maio como o Dia Municipal de Combate ao Abuso e à Exploração Sexual de Crianças e Adolescentes, passando a integrar o Calendário Oficial da Cidade.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Parágrafo único. Para efeitos desta Lei, considera-se criança a pessoa até doze anos de idade incompletos e adolescente aquela entre doze e dezoito anos, nos termos do Estatuto da Criança e do Adolescente.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Art.2º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- A Semana de Combate ao Abuso e à Exploração Sexual será realizada anualmente na terceira semana do mês de maio, com o objetivo de mobilizar e engajar toda a sociedade na prevenção, denúncia e enfrentamento dessas formas de violência.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Art.3º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- Durante o mês de maio e, especialmente, na Semana instituída, o Poder Público Municipal, em parceria com instituições privadas, sociedade civil organizada e Rede de Proteção à Criança e ao Adolescente, promoverá ações de conscientização, sensibilização, capacitação e informação por meio de: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566.92913385826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– palestras, oficinas, seminários, rodas de conversa, eventos culturais e educativos;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566.92913385826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campanhas publicitárias com ampla divulgação nos meios de comunicação;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566.92913385826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– capacitações de profissionais da rede pública e privada de ensino, saúde, assistência social, segurança pública e demais áreas estratégicas;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566.92913385826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IV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– atividades específicas em escolas, unidades de saúde, centros de assistência social e demais espaços públicos;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566.92913385826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– atividades esportivas, artísticas e culturais voltadas à sensibilização da comunidade.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§1º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O conteúdo das ações deverá observar as diretrizes da Lei Federal nº 14.432/2022, que institui o Maio Laranja, e da Lei Federal nº 14.811/2024, que estabelece a Política Nacional de Prevenção e Combate ao Abuso e Exploração Sexual de Crianças e Adolescentes.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§2º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implementação das ações previstas nesta Lei poderá ocorrer por meio de parcerias, articulações intersetoriais e mobilização de recursos humanos e materiais já existentes, sem gerar ônus adicional ao orçamento público, devendo-se privilegiar a cooperação com a sociedade civil, instituições privadas e organizações não governamentais.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§3º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Em caso de suspeita ou confirmação de violência sexual, maus-tratos ou exploração de crianças e adolescentes, os profissionais da rede pública ou privada deverão preencher a ficha de notificação compulsória do SINAN, conforme a Portaria MS nº 1.271/2014, com encaminhamento à Vigilância em Saúde, ao Conselho Tutelar e ao Ministério Público.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§4º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Prefeitura poderá firmar parcerias com entidades privadas e sem fins lucrativos que tenham por finalidade o atendimento, acolhimento e proteção de crianças e adolescentes vítimas de violência sexual, nos termos do art. 227 da Constituição Federal.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Art.4º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- Fica instituído o dia 18 de maio como o Dia Municipal de Combate ao Abuso e à Exploração Sexual de Crianças e Adolescentes, a ser lembrado anualmente em Niterói.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Art.5º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- As ações de enfrentamento previstas nesta Lei devem observar, complementarmente, os parâmetros das seguintes normativas federais: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566.9291338582675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– Lei nº 13.431/2017, que estabelece o sistema de garantia de direitos da criança e do adolescente vítima ou testemunha de violência, especialmente no que se refere à escuta especializada e ao atendimento em rede;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566.92913385826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– Lei nº 14.344/2022 (Lei Henry Borel), que institui mecanismos para a prevenção e o enfrentamento da violência doméstica e familiar contra a criança e o adolescente, dispondo sobre medidas protetivas de urgência, escuta especializada, rede de proteção e responsabilização dos agressores.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566.9291338582675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Art.6º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- Esta Lei entra em vigor na data de sua publicação.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Sala das Sessões, 30 de Abril de 2025.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40" w:lineRule="auto"/>
        <w:ind w:left="0" w:righ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Allan Pinho Lyra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Vereador – PL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JUSTIFICATIVA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850.393700787401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 presente Projeto de Lei tem como objetivo inserir no Calendário Oficial do Município de Niterói a campanha Maio Laranja, com o propósito de fortalecer a conscientização, a prevenção e o enfrentamento ao abuso e à exploração sexual de crianças e adolescentes, bem como fomentar a participação da sociedade e dos órgãos públicos nessa luta urgente.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850.393700787401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proposta encontra fundamento jurídico e respaldo nacional nas seguintes normas: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850.393700787401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Lei Federal nº 14.432/2022, que institui a campanha Maio Laranja em âmbito nacional;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850.393700787401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-Lei Federal nº 14.811/2024, que estabelece a Política Nacional de Prevenção e Combate ao Abuso e Exploração Sexual de Crianças e Adolescentes e reforça a importância da atuação integrada dos entes federativos;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850.393700787401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Lei Federal nº 13.431/2017, que determina a escuta especializada e o atendimento humanizado de crianças e adolescentes vítimas de violência, assegurando seu direito à proteção integral;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850.393700787401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 Lei Federal nº 14.344/2022 (Lei Henry Borel), que trata da prevenção e enfrentamento da violência doméstica e familiar contra crianças e adolescentes, prevendo medidas protetivas de urgência, responsabilização dos agressores e reforço à rede de proteção.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850.3937007874017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Trata-se de uma medida legislativa educativa, preventiva e colaborativa, que visa mobilizar toda a comunidade escolar, religiosa, governamental e civil, com baixo impacto orçamentário e grande alcance social</w:t>
      </w:r>
      <w:r w:rsidDel="00000000" w:rsidR="00000000" w:rsidRPr="00000000">
        <w:rPr>
          <w:rFonts w:ascii="Arial" w:cs="Arial" w:eastAsia="Arial" w:hAnsi="Arial"/>
          <w:rtl w:val="0"/>
        </w:rPr>
        <w:t xml:space="preserve"> que permitirá que a Prefeitura de Niterói tome as mais diversas</w:t>
      </w:r>
      <w:r w:rsidDel="00000000" w:rsidR="00000000" w:rsidRPr="00000000">
        <w:rPr>
          <w:rFonts w:ascii="Arial" w:cs="Arial" w:eastAsia="Arial" w:hAnsi="Arial"/>
          <w:rtl w:val="0"/>
        </w:rPr>
        <w:t xml:space="preserve"> ações para o movimento maio laranja, tais como</w:t>
      </w: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:</w:t>
      </w:r>
    </w:p>
    <w:p w:rsidR="00000000" w:rsidDel="00000000" w:rsidP="00000000" w:rsidRDefault="00000000" w:rsidRPr="00000000" w14:paraId="00000031">
      <w:pPr>
        <w:shd w:fill="ffffff" w:val="clear"/>
        <w:spacing w:after="200" w:lineRule="auto"/>
        <w:ind w:firstLine="850.3937007874017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- Corrida Maio Laranja com participação de moradores e atletas locais, promovendo mobilização social.</w:t>
      </w:r>
    </w:p>
    <w:p w:rsidR="00000000" w:rsidDel="00000000" w:rsidP="00000000" w:rsidRDefault="00000000" w:rsidRPr="00000000" w14:paraId="00000032">
      <w:pPr>
        <w:shd w:fill="ffffff" w:val="clear"/>
        <w:spacing w:after="200" w:lineRule="auto"/>
        <w:ind w:firstLine="850.3937007874017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- Oficinas de contação de histórias com temas de prevenção ao abuso e à exploração sexual em escolas públicas e privadas.</w:t>
      </w:r>
    </w:p>
    <w:p w:rsidR="00000000" w:rsidDel="00000000" w:rsidP="00000000" w:rsidRDefault="00000000" w:rsidRPr="00000000" w14:paraId="00000033">
      <w:pPr>
        <w:shd w:fill="ffffff" w:val="clear"/>
        <w:spacing w:after="200" w:lineRule="auto"/>
        <w:ind w:firstLine="850.3937007874017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- Peças teatrais educativas em escolas e centros culturais com linguagem apropriada para crianças e adolescentes.</w:t>
      </w:r>
    </w:p>
    <w:p w:rsidR="00000000" w:rsidDel="00000000" w:rsidP="00000000" w:rsidRDefault="00000000" w:rsidRPr="00000000" w14:paraId="00000034">
      <w:pPr>
        <w:shd w:fill="ffffff" w:val="clear"/>
        <w:spacing w:after="200" w:lineRule="auto"/>
        <w:ind w:firstLine="850.3937007874017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- Estandes informativos em feiras locais e eventos públicos, com cartazes, folders e dinâmicas educativas.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hd w:fill="ffffff" w:val="clear"/>
        <w:spacing w:after="200" w:lineRule="auto"/>
        <w:ind w:firstLine="850.3937007874017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- Distribuição e uso de laços laranja por servidores públicos e comunidade como símbolo da campanha.</w:t>
      </w:r>
    </w:p>
    <w:p w:rsidR="00000000" w:rsidDel="00000000" w:rsidP="00000000" w:rsidRDefault="00000000" w:rsidRPr="00000000" w14:paraId="00000036">
      <w:pPr>
        <w:shd w:fill="ffffff" w:val="clear"/>
        <w:spacing w:after="200" w:lineRule="auto"/>
        <w:ind w:firstLine="850.3937007874017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- Palestras e oficinas para famílias, com foco na escuta ativa, sinais de alerta e canais de denúncia.</w:t>
      </w:r>
    </w:p>
    <w:p w:rsidR="00000000" w:rsidDel="00000000" w:rsidP="00000000" w:rsidRDefault="00000000" w:rsidRPr="00000000" w14:paraId="00000037">
      <w:pPr>
        <w:shd w:fill="ffffff" w:val="clear"/>
        <w:spacing w:after="200" w:lineRule="auto"/>
        <w:ind w:firstLine="850.3937007874017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- Capacitação de profissionais em escuta especializada e abordagem protetiva, conforme Lei 13.431/2017, até abril de cada ano.</w:t>
      </w:r>
    </w:p>
    <w:p w:rsidR="00000000" w:rsidDel="00000000" w:rsidP="00000000" w:rsidRDefault="00000000" w:rsidRPr="00000000" w14:paraId="00000038">
      <w:pPr>
        <w:shd w:fill="ffffff" w:val="clear"/>
        <w:spacing w:after="200" w:lineRule="auto"/>
        <w:ind w:firstLine="850.3937007874017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- Carreata ou passeata anual com ampla mobilização, faixas, panfletos e material educativo.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br w:type="textWrapping"/>
      </w:r>
    </w:p>
    <w:sectPr>
      <w:headerReference r:id="rId7" w:type="default"/>
      <w:footerReference r:id="rId8" w:type="default"/>
      <w:pgSz w:h="16838" w:w="11906" w:orient="portrait"/>
      <w:pgMar w:bottom="1417" w:top="993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Avenida Ernani do Amaral Peixoto, 625 | Gabinete n.º 68</w:t>
    </w:r>
  </w:p>
  <w:p w:rsidR="00000000" w:rsidDel="00000000" w:rsidP="00000000" w:rsidRDefault="00000000" w:rsidRPr="00000000" w14:paraId="0000004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Centro | Niterói/RJ | C.E.P.: 24.020-073 | Telefone: (21) 2620-4729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-430.0" w:type="dxa"/>
      <w:tblLayout w:type="fixed"/>
      <w:tblLook w:val="0000"/>
    </w:tblPr>
    <w:tblGrid>
      <w:gridCol w:w="1738"/>
      <w:gridCol w:w="7536"/>
      <w:tblGridChange w:id="0">
        <w:tblGrid>
          <w:gridCol w:w="1738"/>
          <w:gridCol w:w="7536"/>
        </w:tblGrid>
      </w:tblGridChange>
    </w:tblGrid>
    <w:tr>
      <w:trPr>
        <w:cantSplit w:val="1"/>
        <w:trHeight w:val="1760" w:hRule="atLeast"/>
        <w:tblHeader w:val="1"/>
      </w:trPr>
      <w:tc>
        <w:tcPr>
          <w:shd w:fill="auto" w:val="clear"/>
        </w:tcPr>
        <w:p w:rsidR="00000000" w:rsidDel="00000000" w:rsidP="00000000" w:rsidRDefault="00000000" w:rsidRPr="00000000" w14:paraId="0000003D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center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0" distR="0">
                <wp:extent cx="913765" cy="1123315"/>
                <wp:effectExtent b="0" l="0" r="0" t="0"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3765" cy="112331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3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10"/>
              <w:szCs w:val="1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675"/>
            </w:tabs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32"/>
              <w:szCs w:val="32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</w:tr>
  </w:tbl>
  <w:p w:rsidR="00000000" w:rsidDel="00000000" w:rsidP="00000000" w:rsidRDefault="00000000" w:rsidRPr="00000000" w14:paraId="0000004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qFormat w:val="1"/>
    <w:rsid w:val="002C5A0E"/>
  </w:style>
  <w:style w:type="paragraph" w:styleId="Ttulo1">
    <w:name w:val="heading 1"/>
    <w:basedOn w:val="normal0"/>
    <w:next w:val="normal0"/>
    <w:rsid w:val="000E0CB9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/>
      <w:outlineLvl w:val="0"/>
    </w:pPr>
    <w:rPr>
      <w:b w:val="1"/>
      <w:color w:val="000000"/>
      <w:sz w:val="48"/>
      <w:szCs w:val="48"/>
    </w:rPr>
  </w:style>
  <w:style w:type="paragraph" w:styleId="Ttulo2">
    <w:name w:val="heading 2"/>
    <w:basedOn w:val="normal0"/>
    <w:next w:val="normal0"/>
    <w:rsid w:val="000E0CB9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  <w:outlineLvl w:val="1"/>
    </w:pPr>
    <w:rPr>
      <w:b w:val="1"/>
      <w:color w:val="000000"/>
      <w:sz w:val="36"/>
      <w:szCs w:val="36"/>
    </w:rPr>
  </w:style>
  <w:style w:type="paragraph" w:styleId="Ttulo3">
    <w:name w:val="heading 3"/>
    <w:basedOn w:val="normal0"/>
    <w:next w:val="normal0"/>
    <w:rsid w:val="000E0CB9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/>
      <w:outlineLvl w:val="2"/>
    </w:pPr>
    <w:rPr>
      <w:b w:val="1"/>
      <w:color w:val="000000"/>
      <w:sz w:val="28"/>
      <w:szCs w:val="28"/>
    </w:rPr>
  </w:style>
  <w:style w:type="paragraph" w:styleId="Ttulo4">
    <w:name w:val="heading 4"/>
    <w:basedOn w:val="normal0"/>
    <w:next w:val="normal0"/>
    <w:rsid w:val="000E0CB9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/>
      <w:outlineLvl w:val="3"/>
    </w:pPr>
    <w:rPr>
      <w:b w:val="1"/>
      <w:color w:val="000000"/>
    </w:rPr>
  </w:style>
  <w:style w:type="paragraph" w:styleId="Ttulo5">
    <w:name w:val="heading 5"/>
    <w:basedOn w:val="normal0"/>
    <w:next w:val="normal0"/>
    <w:rsid w:val="000E0CB9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/>
      <w:outlineLvl w:val="4"/>
    </w:pPr>
    <w:rPr>
      <w:b w:val="1"/>
      <w:color w:val="000000"/>
      <w:sz w:val="22"/>
      <w:szCs w:val="22"/>
    </w:rPr>
  </w:style>
  <w:style w:type="paragraph" w:styleId="Ttulo6">
    <w:name w:val="heading 6"/>
    <w:basedOn w:val="normal0"/>
    <w:next w:val="normal0"/>
    <w:rsid w:val="000E0CB9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/>
      <w:outlineLvl w:val="5"/>
    </w:pPr>
    <w:rPr>
      <w:b w:val="1"/>
      <w:color w:val="000000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0E0CB9"/>
  </w:style>
  <w:style w:type="table" w:styleId="TableNormal" w:customStyle="1">
    <w:name w:val="Table Normal"/>
    <w:rsid w:val="000E0CB9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0E0CB9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/>
    </w:pPr>
    <w:rPr>
      <w:b w:val="1"/>
      <w:color w:val="000000"/>
      <w:sz w:val="72"/>
      <w:szCs w:val="72"/>
    </w:rPr>
  </w:style>
  <w:style w:type="paragraph" w:styleId="Subttulo">
    <w:name w:val="Subtitle"/>
    <w:basedOn w:val="normal0"/>
    <w:next w:val="normal0"/>
    <w:rsid w:val="000E0CB9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rsid w:val="000E0CB9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CF3364"/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CF3364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2igMOfsnJahhiCjTbur+on9vcQ==">CgMxLjAyD2lkLmZvbWI2eDQ1c3hzcTgAciExQ0d4OUg0QUhpNFV2eHJVWUgyZEp5OEZsTzVHUjh3MnU=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2025-05-04T21:16:00Z</dcterms:created>
</cp:coreProperties>
</file>