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INDICAÇÃO Nº      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2832" w:firstLine="708.0000000000001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360" w:lineRule="auto"/>
        <w:ind w:left="3969" w:hanging="3.0000000000001137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EMENTA: </w:t>
      </w:r>
    </w:p>
    <w:p w:rsidR="00000000" w:rsidDel="00000000" w:rsidP="00000000" w:rsidRDefault="00000000" w:rsidRPr="00000000" w14:paraId="00000006">
      <w:pPr>
        <w:ind w:left="3969" w:firstLine="0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SUGERE AO EXECUTIVO, ATRAVÉS DE ÓRGÃO COMPETENTE, A ADEQUAÇÃO DA CALÇADA E RAMPA DE ACORDO COM A NORMA ABNT 9050 DE ACESSIBILIDADE NA RUA TRAVESSA DESEMBARGADOR ÁLVARO FERREIRA PINTO ESQUINA COM RUA DOM BOSCO ,SANTA ROSA, NITERÓI – RJ.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3969" w:firstLine="0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firstLine="1701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Indico à Mesa, na forma regimental, ouvid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o Douto Plenário, que seja enviado ofício ao Exmo. Prefeito, através de órgão competente, que seja realizada a adequação da calçada e rampa de acordo com a norma da ABNT 9050 de acessibilidade na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Travessa Desembargador Álvaro Ferreira Pinto, esquina com Rua Dom Bosco, Santa Rosa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, Niterói - RJ</w:t>
      </w:r>
      <w:r w:rsidDel="00000000" w:rsidR="00000000" w:rsidRPr="00000000">
        <w:rPr>
          <w:rFonts w:ascii="Times New Roman" w:cs="Times New Roman" w:eastAsia="Times New Roman" w:hAnsi="Times New Roman"/>
          <w:color w:val="202124"/>
          <w:sz w:val="24"/>
          <w:szCs w:val="24"/>
          <w:highlight w:val="whit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Sala das Sessões, 1º de Abril de 2025</w:t>
      </w:r>
    </w:p>
    <w:p w:rsidR="00000000" w:rsidDel="00000000" w:rsidP="00000000" w:rsidRDefault="00000000" w:rsidRPr="00000000" w14:paraId="0000000B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ALLAN PINHO LYRA</w:t>
      </w:r>
    </w:p>
    <w:p w:rsidR="00000000" w:rsidDel="00000000" w:rsidP="00000000" w:rsidRDefault="00000000" w:rsidRPr="00000000" w14:paraId="0000000F">
      <w:pPr>
        <w:spacing w:after="0" w:line="36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Vereador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right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JUSTIFICATIVA:</w:t>
      </w:r>
    </w:p>
    <w:p w:rsidR="00000000" w:rsidDel="00000000" w:rsidP="00000000" w:rsidRDefault="00000000" w:rsidRPr="00000000" w14:paraId="00000012">
      <w:pPr>
        <w:spacing w:after="0" w:line="360" w:lineRule="auto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firstLine="170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firstLine="1701"/>
        <w:jc w:val="both"/>
        <w:rPr>
          <w:rFonts w:ascii="Times New Roman" w:cs="Times New Roman" w:eastAsia="Times New Roman" w:hAnsi="Times New Roman"/>
          <w:color w:val="202124"/>
          <w:sz w:val="24"/>
          <w:szCs w:val="24"/>
          <w:highlight w:val="white"/>
        </w:rPr>
      </w:pPr>
      <w:bookmarkStart w:colFirst="0" w:colLast="0" w:name="_heading=h.30j0zll" w:id="1"/>
      <w:bookmarkEnd w:id="1"/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A presente indicação tem como objetivo a adequação da calçada e instalação de rampa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acesso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acordo com a norma da ABNT 9050 de acessibilidade na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Travessa Desembargador Álvaro Ferreira Pinto, esquina com Rua Dom Bosco</w:t>
      </w:r>
      <w:r w:rsidDel="00000000" w:rsidR="00000000" w:rsidRPr="00000000">
        <w:rPr>
          <w:rFonts w:ascii="Times New Roman" w:cs="Times New Roman" w:eastAsia="Times New Roman" w:hAnsi="Times New Roman"/>
          <w:color w:val="202124"/>
          <w:sz w:val="24"/>
          <w:szCs w:val="24"/>
          <w:highlight w:val="white"/>
          <w:rtl w:val="0"/>
        </w:rPr>
        <w:t xml:space="preserve">, de modo a garantir a segurança e a acessibilidade de cadeirantes, carrinhos de bebê e pedestres, atendendo as reivindicações dos moradores por melhores condições das calçadas do bairro.</w:t>
      </w:r>
    </w:p>
    <w:p w:rsidR="00000000" w:rsidDel="00000000" w:rsidP="00000000" w:rsidRDefault="00000000" w:rsidRPr="00000000" w14:paraId="00000015">
      <w:pPr>
        <w:spacing w:after="0"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2046760" cy="2737233"/>
            <wp:effectExtent b="0" l="0" r="0" t="0"/>
            <wp:docPr id="13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46760" cy="27372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2030831" cy="2711013"/>
            <wp:effectExtent b="0" l="0" r="0" t="0"/>
            <wp:docPr id="1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30831" cy="27110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firstLine="1701"/>
        <w:jc w:val="both"/>
        <w:rPr>
          <w:rFonts w:ascii="Times New Roman" w:cs="Times New Roman" w:eastAsia="Times New Roman" w:hAnsi="Times New Roman"/>
          <w:color w:val="202124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02124"/>
          <w:sz w:val="24"/>
          <w:szCs w:val="24"/>
          <w:highlight w:val="white"/>
        </w:rPr>
        <w:drawing>
          <wp:inline distB="114300" distT="114300" distL="114300" distR="114300">
            <wp:extent cx="1956753" cy="2612080"/>
            <wp:effectExtent b="0" l="0" r="0" t="0"/>
            <wp:docPr id="16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56753" cy="26120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color w:val="202124"/>
          <w:sz w:val="24"/>
          <w:szCs w:val="24"/>
          <w:highlight w:val="white"/>
        </w:rPr>
        <w:drawing>
          <wp:inline distB="114300" distT="114300" distL="114300" distR="114300">
            <wp:extent cx="1947228" cy="2597749"/>
            <wp:effectExtent b="0" l="0" r="0" t="0"/>
            <wp:docPr id="1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47228" cy="259774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firstLine="1701"/>
        <w:jc w:val="both"/>
        <w:rPr>
          <w:rFonts w:ascii="Times New Roman" w:cs="Times New Roman" w:eastAsia="Times New Roman" w:hAnsi="Times New Roman"/>
          <w:color w:val="20212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firstLine="1701"/>
        <w:jc w:val="both"/>
        <w:rPr>
          <w:rFonts w:ascii="Times New Roman" w:cs="Times New Roman" w:eastAsia="Times New Roman" w:hAnsi="Times New Roman"/>
          <w:color w:val="20212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firstLine="1701"/>
        <w:jc w:val="both"/>
        <w:rPr>
          <w:rFonts w:ascii="Times New Roman" w:cs="Times New Roman" w:eastAsia="Times New Roman" w:hAnsi="Times New Roman"/>
          <w:color w:val="20212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firstLine="1701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firstLine="1701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36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tabs>
          <w:tab w:val="left" w:leader="none" w:pos="-24383"/>
        </w:tabs>
        <w:spacing w:line="360" w:lineRule="auto"/>
        <w:ind w:left="3969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1" w:type="default"/>
      <w:headerReference r:id="rId12" w:type="first"/>
      <w:footerReference r:id="rId13" w:type="default"/>
      <w:footerReference r:id="rId14" w:type="first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  <w:font w:name="Quattrocento Sans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B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68, Centro Niterói, CEP 24.020.073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C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D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shd w:fill="ffffff" w:val="clear"/>
      <w:spacing w:after="0" w:line="240" w:lineRule="auto"/>
      <w:jc w:val="center"/>
      <w:rPr>
        <w:rFonts w:ascii="Quattrocento Sans" w:cs="Quattrocento Sans" w:eastAsia="Quattrocento Sans" w:hAnsi="Quattrocento Sans"/>
        <w:color w:val="000000"/>
        <w:sz w:val="20"/>
        <w:szCs w:val="20"/>
      </w:rPr>
    </w:pPr>
    <w:r w:rsidDel="00000000" w:rsidR="00000000" w:rsidRPr="00000000">
      <w:rPr>
        <w:rFonts w:ascii="Verdana" w:cs="Verdana" w:eastAsia="Verdana" w:hAnsi="Verdana"/>
        <w:color w:val="262626"/>
        <w:sz w:val="20"/>
        <w:szCs w:val="20"/>
        <w:rtl w:val="0"/>
      </w:rPr>
      <w:t xml:space="preserve">Av. Ernani do Amaral Peixoto, n. 625, Gab. Nº 89, Centro Niterói, CEP 24.020.073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0">
    <w:pPr>
      <w:shd w:fill="ffffff" w:val="clear"/>
      <w:spacing w:after="0" w:line="240" w:lineRule="auto"/>
      <w:jc w:val="center"/>
      <w:rPr>
        <w:rFonts w:ascii="Quattrocento Sans" w:cs="Quattrocento Sans" w:eastAsia="Quattrocento Sans" w:hAnsi="Quattrocento Sans"/>
        <w:color w:val="000000"/>
        <w:sz w:val="20"/>
        <w:szCs w:val="20"/>
      </w:rPr>
    </w:pPr>
    <w:r w:rsidDel="00000000" w:rsidR="00000000" w:rsidRPr="00000000">
      <w:rPr>
        <w:rFonts w:ascii="Verdana" w:cs="Verdana" w:eastAsia="Verdana" w:hAnsi="Verdana"/>
        <w:color w:val="262626"/>
        <w:sz w:val="20"/>
        <w:szCs w:val="20"/>
        <w:rtl w:val="0"/>
      </w:rPr>
      <w:t xml:space="preserve">Telefones: 3716-8600 - 2621-3113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737" cy="617195"/>
          <wp:effectExtent b="0" l="0" r="0" t="0"/>
          <wp:docPr id="1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b w:val="1"/>
        <w:sz w:val="28"/>
        <w:szCs w:val="28"/>
      </w:rPr>
    </w:pPr>
    <w:r w:rsidDel="00000000" w:rsidR="00000000" w:rsidRPr="00000000">
      <w:rPr>
        <w:rFonts w:ascii="Tahoma" w:cs="Tahoma" w:eastAsia="Tahoma" w:hAnsi="Tahoma"/>
        <w:b w:val="1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23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sz w:val="28"/>
        <w:szCs w:val="28"/>
        <w:rtl w:val="0"/>
      </w:rPr>
      <w:t xml:space="preserve">Gabinete Vereador Allan Lyra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624147" cy="773943"/>
          <wp:effectExtent b="0" l="0" r="0" t="0"/>
          <wp:docPr id="1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>
        <w:rtl w:val="0"/>
      </w:rPr>
      <w:t xml:space="preserve">Câmara Municipal de Niterói</w:t>
    </w:r>
  </w:p>
  <w:p w:rsidR="00000000" w:rsidDel="00000000" w:rsidP="00000000" w:rsidRDefault="00000000" w:rsidRPr="00000000" w14:paraId="00000028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>
        <w:rtl w:val="0"/>
      </w:rPr>
      <w:t xml:space="preserve">Gabinete do Vereador – Daniel Marques – PV </w:t>
    </w:r>
  </w:p>
  <w:p w:rsidR="00000000" w:rsidDel="00000000" w:rsidP="00000000" w:rsidRDefault="00000000" w:rsidRPr="00000000" w14:paraId="000000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641C30"/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1523D5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1523D5"/>
    <w:rPr>
      <w:rFonts w:ascii="Tahoma" w:cs="Tahoma" w:hAnsi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 w:val="1"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 w:val="1"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B77A0F"/>
  </w:style>
  <w:style w:type="character" w:styleId="Forte">
    <w:name w:val="Strong"/>
    <w:qFormat w:val="1"/>
    <w:rsid w:val="00D41C04"/>
    <w:rPr>
      <w:b w:val="1"/>
      <w:bCs w:val="1"/>
    </w:rPr>
  </w:style>
  <w:style w:type="paragraph" w:styleId="Recuodecorpodetexto">
    <w:name w:val="Body Text Indent"/>
    <w:basedOn w:val="Normal"/>
    <w:link w:val="RecuodecorpodetextoChar"/>
    <w:semiHidden w:val="1"/>
    <w:rsid w:val="00291E17"/>
    <w:pPr>
      <w:spacing w:after="0" w:line="360" w:lineRule="auto"/>
      <w:ind w:firstLine="708"/>
      <w:jc w:val="both"/>
    </w:pPr>
    <w:rPr>
      <w:rFonts w:ascii="Times New Roman" w:cs="Times New Roman" w:eastAsia="Times New Roman" w:hAnsi="Times New Roman"/>
      <w:sz w:val="28"/>
      <w:szCs w:val="24"/>
    </w:rPr>
  </w:style>
  <w:style w:type="character" w:styleId="RecuodecorpodetextoChar" w:customStyle="1">
    <w:name w:val="Recuo de corpo de texto Char"/>
    <w:basedOn w:val="Fontepargpadro"/>
    <w:link w:val="Recuodecorpodetexto"/>
    <w:semiHidden w:val="1"/>
    <w:rsid w:val="00291E17"/>
    <w:rPr>
      <w:rFonts w:ascii="Times New Roman" w:cs="Times New Roman" w:eastAsia="Times New Roman" w:hAnsi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1.xml"/><Relationship Id="rId10" Type="http://schemas.openxmlformats.org/officeDocument/2006/relationships/image" Target="media/image3.png"/><Relationship Id="rId13" Type="http://schemas.openxmlformats.org/officeDocument/2006/relationships/footer" Target="footer1.xml"/><Relationship Id="rId12" Type="http://schemas.openxmlformats.org/officeDocument/2006/relationships/header" Target="header2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5.png"/><Relationship Id="rId14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QuattrocentoSans-regular.ttf"/><Relationship Id="rId4" Type="http://schemas.openxmlformats.org/officeDocument/2006/relationships/font" Target="fonts/QuattrocentoSans-bold.ttf"/><Relationship Id="rId5" Type="http://schemas.openxmlformats.org/officeDocument/2006/relationships/font" Target="fonts/QuattrocentoSans-italic.ttf"/><Relationship Id="rId6" Type="http://schemas.openxmlformats.org/officeDocument/2006/relationships/font" Target="fonts/QuattrocentoSans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Q/oxtUtWox8cMjvxN8qHmE7ymg==">CgMxLjAyCGguZ2pkZ3hzMgloLjMwajB6bGwyCGguZ2pkZ3hzOAByITFmeWNuS1ZjLWR5YThEYzJBSVpSQXNUeUJva3ozVW14Sw==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2025-02-04T19:21:00Z</dcterms:created>
  <dc:creator>André Hacl Castro</dc:creator>
</cp:coreProperties>
</file>