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217793" w:rsidRDefault="00C26728">
      <w:pPr>
        <w:jc w:val="center"/>
        <w:rPr>
          <w:b/>
        </w:rPr>
      </w:pPr>
      <w:r>
        <w:rPr>
          <w:b/>
        </w:rPr>
        <w:t xml:space="preserve">EMENDA ADITIVA Nº </w:t>
      </w:r>
    </w:p>
    <w:p w14:paraId="00000002" w14:textId="77777777" w:rsidR="00217793" w:rsidRDefault="00217793">
      <w:pPr>
        <w:jc w:val="center"/>
        <w:rPr>
          <w:b/>
        </w:rPr>
      </w:pPr>
    </w:p>
    <w:p w14:paraId="00000003" w14:textId="77777777" w:rsidR="00217793" w:rsidRDefault="00C26728">
      <w:pPr>
        <w:jc w:val="center"/>
        <w:rPr>
          <w:b/>
        </w:rPr>
      </w:pPr>
      <w:r>
        <w:rPr>
          <w:b/>
        </w:rPr>
        <w:t>PROJETO DE LEI Nº 00045/2025</w:t>
      </w:r>
    </w:p>
    <w:p w14:paraId="00000004" w14:textId="77777777" w:rsidR="00217793" w:rsidRDefault="00217793">
      <w:pPr>
        <w:jc w:val="center"/>
      </w:pPr>
    </w:p>
    <w:p w14:paraId="00000005" w14:textId="77777777" w:rsidR="00217793" w:rsidRDefault="00217793"/>
    <w:p w14:paraId="00000006" w14:textId="77777777" w:rsidR="00217793" w:rsidRDefault="00C26728">
      <w:pPr>
        <w:ind w:left="5760"/>
        <w:jc w:val="both"/>
      </w:pPr>
      <w:r>
        <w:t>ADICIONA OS INCISOS XVI A XIX AO ARTIGO 4º DO PROJETO DE LEI 00045/2025</w:t>
      </w:r>
    </w:p>
    <w:p w14:paraId="00000007" w14:textId="77777777" w:rsidR="00217793" w:rsidRDefault="00217793"/>
    <w:p w14:paraId="00000008" w14:textId="77777777" w:rsidR="00217793" w:rsidRDefault="00217793"/>
    <w:p w14:paraId="00000009" w14:textId="77777777" w:rsidR="00217793" w:rsidRDefault="00217793"/>
    <w:p w14:paraId="0000000A" w14:textId="77777777" w:rsidR="00217793" w:rsidRDefault="00C26728">
      <w:pPr>
        <w:jc w:val="both"/>
      </w:pPr>
      <w:r>
        <w:t>Art. 1º Ficam adicionados os incisos XVI a XIX ao art. 4º do Projeto de Lei 00045/2025, com a seguinte redação:</w:t>
      </w:r>
    </w:p>
    <w:p w14:paraId="0000000B" w14:textId="77777777" w:rsidR="00217793" w:rsidRDefault="00217793">
      <w:pPr>
        <w:jc w:val="both"/>
      </w:pPr>
    </w:p>
    <w:p w14:paraId="0000000C" w14:textId="77777777" w:rsidR="00217793" w:rsidRDefault="00217793">
      <w:pPr>
        <w:jc w:val="both"/>
      </w:pPr>
    </w:p>
    <w:p w14:paraId="0000000D" w14:textId="77777777" w:rsidR="00217793" w:rsidRDefault="00C26728">
      <w:pPr>
        <w:jc w:val="both"/>
      </w:pPr>
      <w:proofErr w:type="gramStart"/>
      <w:r>
        <w:t xml:space="preserve">“Art. 4º (...) </w:t>
      </w:r>
    </w:p>
    <w:p w14:paraId="0000000E" w14:textId="77777777" w:rsidR="00217793" w:rsidRDefault="00217793">
      <w:pPr>
        <w:jc w:val="both"/>
      </w:pPr>
      <w:proofErr w:type="gramEnd"/>
    </w:p>
    <w:p w14:paraId="0000000F" w14:textId="77777777" w:rsidR="00217793" w:rsidRDefault="00C26728">
      <w:pPr>
        <w:spacing w:after="200"/>
        <w:jc w:val="both"/>
      </w:pPr>
      <w:r>
        <w:t>XVI - Prevenção de interferências entre vegetação e infraestrutura energética, com adoção de planos e técnicas que minimizem riscos de queda de árvores ou galhos e seus consequentes danos;</w:t>
      </w:r>
    </w:p>
    <w:p w14:paraId="00000010" w14:textId="77777777" w:rsidR="00217793" w:rsidRDefault="00C26728">
      <w:pPr>
        <w:spacing w:after="200"/>
        <w:jc w:val="both"/>
      </w:pPr>
      <w:r>
        <w:t xml:space="preserve">XVII - Estabelecimento de protocolos técnicos e administrativos, </w:t>
      </w:r>
      <w:r>
        <w:t>em coordenação com as concessionárias e órgãos competentes, para resposta emergencial a quedas de árvores ou galhos em redes energizadas, incluindo prazos para restabelecimento do serviço e ações de prevenção de riscos à população, com divulgação pública d</w:t>
      </w:r>
      <w:r>
        <w:t>os regulamentos adotados;</w:t>
      </w:r>
    </w:p>
    <w:p w14:paraId="00000011" w14:textId="77777777" w:rsidR="00217793" w:rsidRDefault="00C26728">
      <w:pPr>
        <w:spacing w:after="200"/>
        <w:jc w:val="both"/>
      </w:pPr>
      <w:r>
        <w:t>XVIII - Prevenção de incêndios na infraestrutura energética, decorrentes de sobrecarga ou outras deficiências estruturais;</w:t>
      </w:r>
    </w:p>
    <w:p w14:paraId="00000012" w14:textId="77777777" w:rsidR="00217793" w:rsidRDefault="00C26728">
      <w:pPr>
        <w:spacing w:after="200"/>
        <w:jc w:val="both"/>
      </w:pPr>
      <w:proofErr w:type="gramStart"/>
      <w:r>
        <w:t>XIX - Mitigação de interrupções frequentes no fornecimento de energia elétrica, com ênfase em padrões de co</w:t>
      </w:r>
      <w:r>
        <w:t>ntinuidade e qualidade equitativos em todo o território municipal.”</w:t>
      </w:r>
      <w:proofErr w:type="gramEnd"/>
    </w:p>
    <w:p w14:paraId="00000013" w14:textId="77777777" w:rsidR="00217793" w:rsidRDefault="00217793">
      <w:pPr>
        <w:jc w:val="both"/>
      </w:pPr>
    </w:p>
    <w:p w14:paraId="00000014" w14:textId="77777777" w:rsidR="00217793" w:rsidRDefault="00C26728">
      <w:pPr>
        <w:jc w:val="center"/>
        <w:rPr>
          <w:b/>
        </w:rPr>
      </w:pPr>
      <w:r>
        <w:rPr>
          <w:b/>
        </w:rPr>
        <w:t>JUSTIFICATIVA</w:t>
      </w:r>
    </w:p>
    <w:p w14:paraId="00000015" w14:textId="77777777" w:rsidR="00217793" w:rsidRDefault="00217793">
      <w:pPr>
        <w:jc w:val="both"/>
      </w:pPr>
    </w:p>
    <w:p w14:paraId="00000016" w14:textId="77777777" w:rsidR="00217793" w:rsidRDefault="00C26728">
      <w:pPr>
        <w:ind w:firstLine="850"/>
        <w:jc w:val="both"/>
      </w:pPr>
      <w:bookmarkStart w:id="0" w:name="_GoBack"/>
      <w:r>
        <w:t>A população do município tem sofrido, de maneira recorrente, com quedas de energia elétrica que se prolongam por horas e até dias, especialmente em decorrência de tempestad</w:t>
      </w:r>
      <w:r>
        <w:t>es. Esses eventos climáticos frequentemente resultam na queda de galhos e árvores sobre a fiação elétrica, o que evidencia a falta de manutenção preventiva adequada. A ausência de podas regulares e a demora na remoção de galhos caídos comprometem a seguran</w:t>
      </w:r>
      <w:r>
        <w:t>ça dos cidadãos e geram transtornos significativos no cotidiano da cidade.</w:t>
      </w:r>
    </w:p>
    <w:p w14:paraId="00000017" w14:textId="77777777" w:rsidR="00217793" w:rsidRDefault="00217793">
      <w:pPr>
        <w:ind w:firstLine="850"/>
        <w:jc w:val="both"/>
      </w:pPr>
    </w:p>
    <w:p w14:paraId="00000018" w14:textId="77777777" w:rsidR="00217793" w:rsidRDefault="00C26728">
      <w:pPr>
        <w:ind w:firstLine="850"/>
        <w:jc w:val="both"/>
      </w:pPr>
      <w:r>
        <w:t xml:space="preserve">Além disso, a infraestrutura energética do município apresenta desigualdades evidentes, com certas localidades sendo sistematicamente mais afetadas por interrupções do que outras. </w:t>
      </w:r>
      <w:r>
        <w:t>Há bairros onde as quedas de energia ocorrem mesmo na ausência de eventos climáticos, em razão de deficiências estruturais que permanecem sem solução. Há frequente ocorrência de incêndios em instalações elétricas nos dias de maior consumo, mesmo sem influê</w:t>
      </w:r>
      <w:r>
        <w:t xml:space="preserve">ncia de tempestades ou ventos fortes. A precariedade desses sistemas </w:t>
      </w:r>
      <w:r>
        <w:lastRenderedPageBreak/>
        <w:t>compromete não apenas o bem-estar da população, mas também a atividade econômica nos comércios, assim como serviços essenciais como equipamentos de saúde e outros.</w:t>
      </w:r>
    </w:p>
    <w:p w14:paraId="00000019" w14:textId="77777777" w:rsidR="00217793" w:rsidRDefault="00217793">
      <w:pPr>
        <w:ind w:firstLine="850"/>
        <w:jc w:val="both"/>
      </w:pPr>
    </w:p>
    <w:p w14:paraId="0000001A" w14:textId="77777777" w:rsidR="00217793" w:rsidRDefault="00C26728">
      <w:pPr>
        <w:ind w:firstLine="850"/>
        <w:jc w:val="both"/>
      </w:pPr>
      <w:r>
        <w:t>Assim, é fundamental que nas diretrizes de gestão do espaço público estejam presentes dispositivos a respeito destas questões tão relevantes à população de Niterói, motivo pelo qual propomos a presente emenda.</w:t>
      </w:r>
    </w:p>
    <w:bookmarkEnd w:id="0"/>
    <w:p w14:paraId="0000001B" w14:textId="77777777" w:rsidR="00217793" w:rsidRDefault="00217793">
      <w:pPr>
        <w:ind w:firstLine="850"/>
        <w:jc w:val="both"/>
      </w:pPr>
    </w:p>
    <w:p w14:paraId="0000001C" w14:textId="77777777" w:rsidR="00217793" w:rsidRDefault="00217793">
      <w:pPr>
        <w:ind w:firstLine="850"/>
        <w:jc w:val="both"/>
      </w:pPr>
    </w:p>
    <w:p w14:paraId="0000001D" w14:textId="77777777" w:rsidR="00217793" w:rsidRDefault="00217793">
      <w:pPr>
        <w:jc w:val="both"/>
      </w:pPr>
    </w:p>
    <w:p w14:paraId="0000001E" w14:textId="77777777" w:rsidR="00217793" w:rsidRDefault="00217793">
      <w:pPr>
        <w:jc w:val="both"/>
      </w:pPr>
    </w:p>
    <w:p w14:paraId="0000001F" w14:textId="77777777" w:rsidR="00217793" w:rsidRDefault="00217793">
      <w:pPr>
        <w:jc w:val="both"/>
      </w:pPr>
    </w:p>
    <w:p w14:paraId="00000020" w14:textId="77777777" w:rsidR="00217793" w:rsidRDefault="00C26728">
      <w:pPr>
        <w:jc w:val="center"/>
      </w:pPr>
      <w:r>
        <w:t xml:space="preserve">Sala das sessões,            de março de </w:t>
      </w:r>
      <w:r>
        <w:t>2025.</w:t>
      </w:r>
    </w:p>
    <w:p w14:paraId="00000021" w14:textId="77777777" w:rsidR="00217793" w:rsidRDefault="00217793">
      <w:pPr>
        <w:jc w:val="center"/>
      </w:pPr>
    </w:p>
    <w:p w14:paraId="00000022" w14:textId="77777777" w:rsidR="00217793" w:rsidRDefault="00217793">
      <w:pPr>
        <w:jc w:val="center"/>
      </w:pPr>
    </w:p>
    <w:p w14:paraId="00000023" w14:textId="77777777" w:rsidR="00217793" w:rsidRDefault="00C26728">
      <w:pPr>
        <w:jc w:val="center"/>
        <w:rPr>
          <w:b/>
        </w:rPr>
      </w:pPr>
      <w:r>
        <w:rPr>
          <w:b/>
        </w:rPr>
        <w:t>ROMÉRIO DUARTE</w:t>
      </w:r>
    </w:p>
    <w:p w14:paraId="00000024" w14:textId="77777777" w:rsidR="00217793" w:rsidRDefault="00C26728">
      <w:pPr>
        <w:jc w:val="center"/>
        <w:rPr>
          <w:b/>
        </w:rPr>
      </w:pPr>
      <w:r>
        <w:rPr>
          <w:b/>
        </w:rPr>
        <w:t>Vereador</w:t>
      </w:r>
    </w:p>
    <w:p w14:paraId="00000025" w14:textId="77777777" w:rsidR="00217793" w:rsidRDefault="00C26728">
      <w:pPr>
        <w:jc w:val="center"/>
        <w:rPr>
          <w:b/>
        </w:rPr>
      </w:pPr>
      <w:r>
        <w:rPr>
          <w:b/>
        </w:rPr>
        <w:t>CIDADANIA</w:t>
      </w:r>
    </w:p>
    <w:p w14:paraId="00000026" w14:textId="77777777" w:rsidR="00217793" w:rsidRDefault="00217793">
      <w:pPr>
        <w:jc w:val="both"/>
      </w:pPr>
    </w:p>
    <w:p w14:paraId="00000027" w14:textId="77777777" w:rsidR="00217793" w:rsidRDefault="00217793"/>
    <w:p w14:paraId="00000028" w14:textId="77777777" w:rsidR="00217793" w:rsidRDefault="00217793"/>
    <w:sectPr w:rsidR="0021779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
  <w:rsids>
    <w:rsidRoot w:val="00217793"/>
    <w:rsid w:val="00217793"/>
    <w:rsid w:val="0045036D"/>
    <w:rsid w:val="00AB7208"/>
    <w:rsid w:val="00C267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2179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Romero Duarte</dc:creator>
  <cp:lastModifiedBy>Vereador Romero Duarte</cp:lastModifiedBy>
  <cp:revision>2</cp:revision>
  <cp:lastPrinted>2025-03-24T17:40:00Z</cp:lastPrinted>
  <dcterms:created xsi:type="dcterms:W3CDTF">2025-03-24T18:26:00Z</dcterms:created>
  <dcterms:modified xsi:type="dcterms:W3CDTF">2025-03-24T18:26:00Z</dcterms:modified>
</cp:coreProperties>
</file>