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modificativa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Altera o Projeto de Lei 47/2025 na forma que menciona.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1º.</w:t>
      </w:r>
      <w:r w:rsidDel="00000000" w:rsidR="00000000" w:rsidRPr="00000000">
        <w:rPr>
          <w:sz w:val="24"/>
          <w:szCs w:val="24"/>
          <w:rtl w:val="0"/>
        </w:rPr>
        <w:t xml:space="preserve"> A ementa do Projeto de Lei 47/2025 passa a vigorar com a seguinte redação:</w:t>
      </w:r>
    </w:p>
    <w:p w:rsidR="00000000" w:rsidDel="00000000" w:rsidP="00000000" w:rsidRDefault="00000000" w:rsidRPr="00000000" w14:paraId="00000009">
      <w:pPr>
        <w:spacing w:line="36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br w:type="textWrapping"/>
        <w:t xml:space="preserve">"Institui a Política Municipal de Acolhimento Humanizado e Assistência Integral a Pessoas em Uso Abusivo de Álcool e/ou Outras Drogas e/ou Transtornos Mentais em Niterói."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2º.</w:t>
      </w:r>
      <w:r w:rsidDel="00000000" w:rsidR="00000000" w:rsidRPr="00000000">
        <w:rPr>
          <w:sz w:val="24"/>
          <w:szCs w:val="24"/>
          <w:rtl w:val="0"/>
        </w:rPr>
        <w:t xml:space="preserve"> O Art. 1º do Projeto de Lei 47/2025 passa a vigorar com a seguinte redação:</w:t>
        <w:br w:type="textWrapping"/>
      </w:r>
    </w:p>
    <w:p w:rsidR="00000000" w:rsidDel="00000000" w:rsidP="00000000" w:rsidRDefault="00000000" w:rsidRPr="00000000" w14:paraId="0000000C">
      <w:pPr>
        <w:spacing w:line="36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1º. Esta Lei estabelece diretrizes para a formulação e implementação de políticas públicas no Município de Niterói destinadas ao tratamento humanizado de pessoas em uso abusivo de álcool e/ou outras drogas e/ou transtornos mentais, incluindo o cuidado em liberdade, o acolhimento responsável e tecnicamente orientado e o suporte contínuo, observados os direitos humanos, a promoção da autonomia dos indivíduos e a integralidade do cuidado."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3º.</w:t>
      </w:r>
      <w:r w:rsidDel="00000000" w:rsidR="00000000" w:rsidRPr="00000000">
        <w:rPr>
          <w:sz w:val="24"/>
          <w:szCs w:val="24"/>
          <w:rtl w:val="0"/>
        </w:rPr>
        <w:t xml:space="preserve"> O Art. 2º do Projeto de Lei 47/2025 passa a vigorar com a seguinte redação:</w:t>
        <w:br w:type="textWrapping"/>
      </w:r>
    </w:p>
    <w:p w:rsidR="00000000" w:rsidDel="00000000" w:rsidP="00000000" w:rsidRDefault="00000000" w:rsidRPr="00000000" w14:paraId="0000000F">
      <w:pPr>
        <w:spacing w:line="36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2º. As políticas públicas instituídas por esta Lei terão como objetivos:</w:t>
        <w:br w:type="textWrapping"/>
        <w:t xml:space="preserve">I -- garantir o acesso universal e contínuo a tratamentos para dependência química e/ou transtornos mentais, incluindo atendimento ambulatorial e acolhimento hospitalar quando necessário, sempre sob critérios médicos, priorizando, sempre que possível, a vontade do indivíduo e a tomada conjunta de decisão, salvo em situações específicas previstas nesta Lei;</w:t>
        <w:br w:type="textWrapping"/>
        <w:t xml:space="preserve">II -- assegurar atendimento interdisciplinar contínuo, incluindo saúde, assistência social, educação, trabalho e renda, formação e capacitação profissional, visando à reabilitação psicossocial dos beneficiários;</w:t>
        <w:br w:type="textWrapping"/>
        <w:t xml:space="preserve">III -- fortalecer gradativamente a Rede de Atenção Psicossocial do Município;</w:t>
        <w:br w:type="textWrapping"/>
        <w:t xml:space="preserve">IV -- integrar diferentes órgãos municipais, estaduais e federais, além da cooperação com organizações da sociedade civil e instituições privadas, para ampliar a oferta de serviços à população atendida;</w:t>
        <w:br w:type="textWrapping"/>
        <w:t xml:space="preserve">V -- estabelecer mecanismos de monitoramento, avaliação e aprimoramento contínuo das políticas instituídas, garantindo a transparência e a efetividade das ações desenvolvidas."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4º.</w:t>
      </w:r>
      <w:r w:rsidDel="00000000" w:rsidR="00000000" w:rsidRPr="00000000">
        <w:rPr>
          <w:sz w:val="24"/>
          <w:szCs w:val="24"/>
          <w:rtl w:val="0"/>
        </w:rPr>
        <w:t xml:space="preserve"> O Art. 3º do Projeto de Lei 47/2025 passa a vigorar com a seguinte redação:</w:t>
        <w:br w:type="textWrapping"/>
      </w:r>
    </w:p>
    <w:p w:rsidR="00000000" w:rsidDel="00000000" w:rsidP="00000000" w:rsidRDefault="00000000" w:rsidRPr="00000000" w14:paraId="00000012">
      <w:pPr>
        <w:spacing w:line="36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3º. Para a implementação destas políticas, o Município deverá gradualmente:</w:t>
        <w:br w:type="textWrapping"/>
        <w:t xml:space="preserve">I -- criar unidades de atendimento especializadas para tratamento do uso abusivo de álcool e/ou outras drogas e/ou transtornos mentais, garantindo atendimento humanizado e intersetorial;</w:t>
        <w:br w:type="textWrapping"/>
        <w:t xml:space="preserve">II -- assegurar que cada beneficiário receba atendimento individualizado, incluindo suporte psicossocial, acompanhamento psiquiátrico, orientação jurídica e ações de capacitação profissional;</w:t>
        <w:br w:type="textWrapping"/>
        <w:t xml:space="preserve">III -- implementar políticas de redução de danos, oferecendo suporte para que os usuários de drogas possam receber atendimento adequado, respeitando suas condições individuais e promovendo o acesso gradativo a tratamentos mais intensivos;</w:t>
        <w:br w:type="textWrapping"/>
        <w:t xml:space="preserve">IV -- manter equipes de atendimento multidisciplinar capacitadas para atuar de forma humanizada, respeitando a individualidade e as necessidades específicas de cada pessoa atendida;</w:t>
        <w:br w:type="textWrapping"/>
        <w:t xml:space="preserve">V -- instituir canais de participação popular para acompanhamento e fiscalização das políticas implementadas, assegurar a transparência na execução dos programas e permitir a contribuição da sociedade civil."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8º.</w:t>
      </w:r>
      <w:r w:rsidDel="00000000" w:rsidR="00000000" w:rsidRPr="00000000">
        <w:rPr>
          <w:sz w:val="24"/>
          <w:szCs w:val="24"/>
          <w:rtl w:val="0"/>
        </w:rPr>
        <w:t xml:space="preserve"> O Art. 7º do Projeto de Lei 47/2025 passa a vigorar com a seguinte redação:</w:t>
        <w:br w:type="textWrapping"/>
      </w:r>
    </w:p>
    <w:p w:rsidR="00000000" w:rsidDel="00000000" w:rsidP="00000000" w:rsidRDefault="00000000" w:rsidRPr="00000000" w14:paraId="00000015">
      <w:pPr>
        <w:spacing w:line="36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7º. No caso de tratamento de pessoas em uso abusivo de álcool e outras drogas, a equipe multidisciplinar oportunizará ao paciente o encaminhamento para acolhimento, a ser realizado após a formalização da decisão por médico responsável."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9º.</w:t>
      </w:r>
      <w:r w:rsidDel="00000000" w:rsidR="00000000" w:rsidRPr="00000000">
        <w:rPr>
          <w:sz w:val="24"/>
          <w:szCs w:val="24"/>
          <w:rtl w:val="0"/>
        </w:rPr>
        <w:t xml:space="preserve"> O Art. 9º do Projeto de Lei 47/2025 passa a vigorar com a seguinte redação:</w:t>
        <w:br w:type="textWrapping"/>
      </w:r>
    </w:p>
    <w:p w:rsidR="00000000" w:rsidDel="00000000" w:rsidP="00000000" w:rsidRDefault="00000000" w:rsidRPr="00000000" w14:paraId="00000018">
      <w:pPr>
        <w:spacing w:line="36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9º. O Município de Niterói poderá firmar parcerias com entidades da sociedade civil, organismos internacionais e a iniciativa privada para captação de recursos, desenvolvimento de infraestrutura e a ampliação das políticas de atendimento às pessoas em uso abusivo de álcool e outras drogas e transtornos mentais."</w:t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30dz3rwht0jy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1C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2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2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</w:t>
      </w:r>
      <w:r w:rsidDel="00000000" w:rsidR="00000000" w:rsidRPr="00000000">
        <w:rPr>
          <w:sz w:val="24"/>
          <w:szCs w:val="24"/>
          <w:rtl w:val="0"/>
        </w:rPr>
        <w:t xml:space="preserve">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ind w:left="0"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como objetivo reestruturar o Projeto de Lei 47/2025, retirando as menções específicas a pessoas em situação de rua e concentrando o foco exclusivamente em políticas de saúde mental, dependência química e transtornos mentais. Essa alteração é tecnicamente justificada pela necessidade de garantir uma abordagem mais clara, específica e eficaz para cada um desses temas, que, embora possam estar relacionados em alguns casos, demandam estratégias e políticas públicas distintas.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saúde mental e a situação de rua são questões complexas que, em determinadas situações, podem se cruzar, mas não devem ser tratadas de forma indistinta. A saúde mental envolve o tratamento de transtornos psiquiátricos e dependência química, que exigem uma abordagem especializada, baseada em evidências e alinhada às melhores práticas nacionais e internacionais. Já a situação de rua está ligada a uma série de fatores multifatoriais, como a falta de moradia, a vulnerabilidade social, a exclusão econômica e a fragilização dos vínculos familiares. Embora algumas pessoas em situação de rua possam enfrentar problemas de saúde mental, essa não é a realidade da maioria, e a inclusão de ambos os temas em um único projeto de lei pode resultar em uma abordagem genérica e pouco eficaz para ambos os grupos.</w:t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Ao remover as menções a pessoas em situação de rua, o projeto de lei ganha maior clareza e foco, permitindo que as políticas de saúde mental sejam tratadas com a profundidade e a especificidade necessárias. Isso é essencial para garantir que o município de Niterói possa desenvolver estratégias robustas e integradas para o atendimento de pessoas com transtornos mentais e dependência química, alinhadas aos princípios do Sistema Único de Saúde (SUS) e à garantia dos direitos humanos. A saúde mental é uma área que demanda investimentos em unidades especializadas, equipes multidisciplinares, programas de redução de danos e acompanhamento contínuo, ações que devem ser priorizadas de forma independente.</w:t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outro lado, a situação de rua envolve desafios que vão além da saúde mental, como o acesso à moradia, a assistência social, a geração de renda e a reinserção no mercado de trabalho. Essas questões exigem políticas específicas e integradas, que não devem ser diluídas em um projeto de lei voltado principalmente para a saúde mental. A separação dos temas permite que cada grupo receba a atenção e os recursos necessários para suas demandas específicas, promovendo uma abordagem mais eficiente e humanizada.</w:t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Além disso, a emenda mantém o alinhamento com a legislação federal, em especial a Lei nº 10.216/2001 (Lei da Reforma Psiquiátrica) e a Lei nº 13.840/2019 (Lei de Drogas), que regulam o acolhimento involuntário e o tratamento de pessoas com transtornos mentais e dependência química. Ao focar exclusivamente nesses temas, o projeto de lei reforça o compromisso do município com os princípios do SUS e com a garantia dos direitos humanos, assegurando que o atendimento seja realizado de forma humanizada, respeitosa e tecnicamente orientada.</w:t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experiência de outras cidades e países também demonstra que a separação de políticas para saúde mental e situação de rua resulta em melhores resultados. Por exemplo, o modelo </w:t>
      </w:r>
      <w:r w:rsidDel="00000000" w:rsidR="00000000" w:rsidRPr="00000000">
        <w:rPr>
          <w:i w:val="1"/>
          <w:sz w:val="24"/>
          <w:szCs w:val="24"/>
          <w:rtl w:val="0"/>
        </w:rPr>
        <w:t xml:space="preserve">Housing First</w:t>
      </w:r>
      <w:r w:rsidDel="00000000" w:rsidR="00000000" w:rsidRPr="00000000">
        <w:rPr>
          <w:sz w:val="24"/>
          <w:szCs w:val="24"/>
          <w:rtl w:val="0"/>
        </w:rPr>
        <w:t xml:space="preserve">, amplamente adotado em cidades como Lisboa (Portugal), tem se mostrado eficaz para a população em situação de rua, mas sua aplicação deve ser feita de forma independente das políticas de saúde mental, que demandam abordagens específicas e especializadas. Da mesma forma, programas como o Redenção, em São Paulo, mostram que a integração de serviços de saúde mental e assistência social pode ser eficaz, mas requer uma estrutura clara e bem definida, que não misture as duas áreas de forma indiscriminada.</w:t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fim, a emenda mantém e reforça a importância da participação popular e da transparência na execução das políticas públicas, garantindo que a sociedade civil possa acompanhar e contribuir para o aprimoramento contínuo das ações implementadas. Isso é essencial para garantir a efetividade e a legitimidade das políticas de saúde mental, assegurando que os recursos sejam aplicados de forma eficiente e que os resultados sejam monitorados e avaliados de forma sistemática.</w:t>
      </w:r>
    </w:p>
    <w:p w:rsidR="00000000" w:rsidDel="00000000" w:rsidP="00000000" w:rsidRDefault="00000000" w:rsidRPr="00000000" w14:paraId="00000035">
      <w:pPr>
        <w:spacing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 síntese, a presente emenda busca aprimorar o Projeto de Lei 47/2025, garantindo que ele trate de forma clara, específica e eficaz das questões de saúde mental, dependência química e transtornos mentais, sem sobrepor-se a outras políticas públicas voltadas para pessoas em situação de rua. Essa separação é tecnicamente justificada e necessária para garantir que cada grupo receba a atenção e os recursos adequados às suas demandas específicas, promovendo uma abordagem mais digna, humanizada e eficiente.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ct7ZEtDyaIXnau40pRP4lc08ng==">CgMxLjAyDmguMzBkejNyd2h0MGp5OAByITFudkRfZFN1R2Y5MDB2b0I4bE1Tc0hrSEdpUGJPdmRLNQ==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