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FD061" w14:textId="77777777" w:rsidR="00C02F15" w:rsidRPr="000B1CCA" w:rsidRDefault="00C02F15" w:rsidP="000B1CCA">
      <w:pPr>
        <w:pStyle w:val="Ttulo4"/>
        <w:spacing w:line="360" w:lineRule="auto"/>
        <w:rPr>
          <w:rFonts w:ascii="Times New Roman" w:hAnsi="Times New Roman" w:cs="Times New Roman"/>
          <w:b w:val="0"/>
          <w:bCs w:val="0"/>
          <w:lang w:val="en-US"/>
        </w:rPr>
      </w:pPr>
    </w:p>
    <w:p w14:paraId="1419D077" w14:textId="09F42B27" w:rsidR="00F81D46" w:rsidRPr="000B1CCA" w:rsidRDefault="00761C0C" w:rsidP="000B1CCA">
      <w:pPr>
        <w:spacing w:line="360" w:lineRule="auto"/>
        <w:jc w:val="center"/>
        <w:rPr>
          <w:b/>
          <w:shd w:val="clear" w:color="auto" w:fill="FFFFFF"/>
        </w:rPr>
      </w:pPr>
      <w:r w:rsidRPr="000B1CCA">
        <w:rPr>
          <w:b/>
        </w:rPr>
        <w:t xml:space="preserve">Parecer </w:t>
      </w:r>
      <w:r w:rsidR="00B56E8E">
        <w:rPr>
          <w:b/>
        </w:rPr>
        <w:t>n</w:t>
      </w:r>
      <w:r w:rsidRPr="000B1CCA">
        <w:rPr>
          <w:b/>
        </w:rPr>
        <w:t>º</w:t>
      </w:r>
      <w:r w:rsidR="004B2C78" w:rsidRPr="000B1CCA">
        <w:rPr>
          <w:b/>
        </w:rPr>
        <w:t xml:space="preserve"> </w:t>
      </w:r>
      <w:r w:rsidR="007B0502">
        <w:rPr>
          <w:b/>
        </w:rPr>
        <w:t>00</w:t>
      </w:r>
      <w:r w:rsidR="00595E3C">
        <w:rPr>
          <w:b/>
        </w:rPr>
        <w:t>4</w:t>
      </w:r>
      <w:r w:rsidR="007B0502">
        <w:rPr>
          <w:b/>
        </w:rPr>
        <w:t xml:space="preserve"> </w:t>
      </w:r>
      <w:r w:rsidR="005117C0" w:rsidRPr="000B1CCA">
        <w:rPr>
          <w:b/>
        </w:rPr>
        <w:t>do Projeto de Lei</w:t>
      </w:r>
      <w:r w:rsidR="00065F7A" w:rsidRPr="000B1CCA">
        <w:rPr>
          <w:b/>
        </w:rPr>
        <w:t xml:space="preserve"> </w:t>
      </w:r>
      <w:r w:rsidR="00B56E8E">
        <w:rPr>
          <w:b/>
          <w:shd w:val="clear" w:color="auto" w:fill="FFFFFF"/>
        </w:rPr>
        <w:t>n</w:t>
      </w:r>
      <w:r w:rsidR="00B56E8E" w:rsidRPr="00B56E8E">
        <w:rPr>
          <w:b/>
          <w:shd w:val="clear" w:color="auto" w:fill="FFFFFF"/>
          <w:vertAlign w:val="superscript"/>
        </w:rPr>
        <w:t>o</w:t>
      </w:r>
      <w:r w:rsidR="00B56E8E">
        <w:rPr>
          <w:b/>
          <w:shd w:val="clear" w:color="auto" w:fill="FFFFFF"/>
        </w:rPr>
        <w:t xml:space="preserve"> </w:t>
      </w:r>
      <w:r w:rsidR="003C4F0E">
        <w:rPr>
          <w:b/>
          <w:shd w:val="clear" w:color="auto" w:fill="FFFFFF"/>
        </w:rPr>
        <w:t>4</w:t>
      </w:r>
      <w:r w:rsidR="00595E3C">
        <w:rPr>
          <w:b/>
          <w:shd w:val="clear" w:color="auto" w:fill="FFFFFF"/>
        </w:rPr>
        <w:t>5</w:t>
      </w:r>
      <w:r w:rsidR="00C87BA8" w:rsidRPr="000B1CCA">
        <w:rPr>
          <w:b/>
          <w:shd w:val="clear" w:color="auto" w:fill="FFFFFF"/>
        </w:rPr>
        <w:t>/202</w:t>
      </w:r>
      <w:r w:rsidR="003C4F0E">
        <w:rPr>
          <w:b/>
          <w:shd w:val="clear" w:color="auto" w:fill="FFFFFF"/>
        </w:rPr>
        <w:t>5</w:t>
      </w:r>
      <w:r w:rsidR="00065F7A" w:rsidRPr="000B1CCA">
        <w:rPr>
          <w:b/>
          <w:shd w:val="clear" w:color="auto" w:fill="FFFFFF"/>
        </w:rPr>
        <w:t>.</w:t>
      </w:r>
    </w:p>
    <w:p w14:paraId="3D5F13B0" w14:textId="77777777" w:rsidR="00CE6F04" w:rsidRPr="000B1CCA" w:rsidRDefault="00CE6F04" w:rsidP="000B1CCA">
      <w:pPr>
        <w:spacing w:line="360" w:lineRule="auto"/>
        <w:jc w:val="both"/>
        <w:rPr>
          <w:b/>
        </w:rPr>
      </w:pPr>
    </w:p>
    <w:p w14:paraId="03831218" w14:textId="1D8C052E" w:rsidR="009111FB" w:rsidRDefault="00CE6F04" w:rsidP="00B56E8E">
      <w:pPr>
        <w:spacing w:line="360" w:lineRule="auto"/>
        <w:rPr>
          <w:b/>
        </w:rPr>
      </w:pPr>
      <w:r w:rsidRPr="000B1CCA">
        <w:t>Autor</w:t>
      </w:r>
      <w:r w:rsidRPr="007B0502">
        <w:rPr>
          <w:bCs/>
        </w:rPr>
        <w:t>:</w:t>
      </w:r>
      <w:r w:rsidRPr="000B1CCA">
        <w:rPr>
          <w:b/>
        </w:rPr>
        <w:t xml:space="preserve"> </w:t>
      </w:r>
      <w:r w:rsidR="00B56E8E">
        <w:rPr>
          <w:b/>
        </w:rPr>
        <w:t xml:space="preserve">Prefeito </w:t>
      </w:r>
      <w:r w:rsidR="003C4F0E">
        <w:rPr>
          <w:b/>
        </w:rPr>
        <w:t>Rodrigo Neves</w:t>
      </w:r>
    </w:p>
    <w:p w14:paraId="40DF11A2" w14:textId="5436A5A7" w:rsidR="007B0502" w:rsidRPr="007B0502" w:rsidRDefault="007B0502" w:rsidP="00B56E8E">
      <w:pPr>
        <w:spacing w:line="360" w:lineRule="auto"/>
        <w:rPr>
          <w:bCs/>
        </w:rPr>
      </w:pPr>
      <w:r w:rsidRPr="007B0502">
        <w:rPr>
          <w:bCs/>
        </w:rPr>
        <w:t>Relator</w:t>
      </w:r>
      <w:r>
        <w:rPr>
          <w:bCs/>
        </w:rPr>
        <w:t xml:space="preserve">: </w:t>
      </w:r>
      <w:r w:rsidRPr="007B0502">
        <w:rPr>
          <w:b/>
        </w:rPr>
        <w:t xml:space="preserve">Vereador Leandro Portugal </w:t>
      </w:r>
    </w:p>
    <w:p w14:paraId="5659DD50" w14:textId="77777777" w:rsidR="00B17A71" w:rsidRPr="000B1CCA" w:rsidRDefault="00B17A71" w:rsidP="000B1CCA">
      <w:pPr>
        <w:spacing w:line="360" w:lineRule="auto"/>
        <w:jc w:val="both"/>
        <w:rPr>
          <w:b/>
        </w:rPr>
      </w:pPr>
    </w:p>
    <w:p w14:paraId="508C218D" w14:textId="786E391D" w:rsidR="008E4707" w:rsidRPr="000B1CCA" w:rsidRDefault="00F81D46" w:rsidP="00E8570B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 w:rsidR="003C4F0E">
        <w:rPr>
          <w:lang w:eastAsia="en-US"/>
        </w:rPr>
        <w:t xml:space="preserve">Mensagem Executiva nº </w:t>
      </w:r>
      <w:r w:rsidR="007B0502">
        <w:rPr>
          <w:lang w:eastAsia="en-US"/>
        </w:rPr>
        <w:t>0</w:t>
      </w:r>
      <w:r w:rsidR="00595E3C">
        <w:rPr>
          <w:lang w:eastAsia="en-US"/>
        </w:rPr>
        <w:t>9</w:t>
      </w:r>
      <w:r w:rsidR="003C4F0E">
        <w:rPr>
          <w:lang w:eastAsia="en-US"/>
        </w:rPr>
        <w:t>/2025. Projeto de Lei nº 4</w:t>
      </w:r>
      <w:r w:rsidR="00595E3C">
        <w:rPr>
          <w:lang w:eastAsia="en-US"/>
        </w:rPr>
        <w:t>5</w:t>
      </w:r>
      <w:r w:rsidR="003C4F0E">
        <w:rPr>
          <w:lang w:eastAsia="en-US"/>
        </w:rPr>
        <w:t xml:space="preserve">/2025. </w:t>
      </w:r>
      <w:r w:rsidR="00E8570B">
        <w:rPr>
          <w:lang w:eastAsia="en-US"/>
        </w:rPr>
        <w:t xml:space="preserve">Ausência de óbice ao prosseguimento do projeto. Conformidade. Deliberação. Aprovação. </w:t>
      </w:r>
      <w:r w:rsidR="003C4F0E">
        <w:rPr>
          <w:lang w:eastAsia="en-US"/>
        </w:rPr>
        <w:t xml:space="preserve">PARECER FAVORÁVEL. </w:t>
      </w:r>
    </w:p>
    <w:p w14:paraId="2AEFEFBF" w14:textId="77777777" w:rsidR="00FB10E0" w:rsidRPr="000B1CCA" w:rsidRDefault="00FB10E0" w:rsidP="000B1CCA">
      <w:pPr>
        <w:spacing w:line="360" w:lineRule="auto"/>
        <w:jc w:val="both"/>
      </w:pPr>
    </w:p>
    <w:p w14:paraId="51CD3DD7" w14:textId="77777777" w:rsidR="00847EF6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49CA3793" w14:textId="79AFD732" w:rsidR="00B56E8E" w:rsidRDefault="00B56E8E" w:rsidP="00B56E8E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 w:rsidR="003C4F0E">
        <w:rPr>
          <w:rFonts w:cs="Tahoma"/>
          <w:b/>
        </w:rPr>
        <w:t>4</w:t>
      </w:r>
      <w:r w:rsidR="00595E3C">
        <w:rPr>
          <w:rFonts w:cs="Tahoma"/>
          <w:b/>
        </w:rPr>
        <w:t>5</w:t>
      </w:r>
      <w:r>
        <w:rPr>
          <w:rFonts w:cs="Tahoma"/>
          <w:b/>
        </w:rPr>
        <w:t>/202</w:t>
      </w:r>
      <w:r w:rsidR="003C4F0E">
        <w:rPr>
          <w:rFonts w:cs="Tahoma"/>
          <w:b/>
        </w:rPr>
        <w:t>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projeto.</w:t>
      </w:r>
      <w:r w:rsidRPr="00FD20A6">
        <w:rPr>
          <w:rFonts w:cs="Tahoma"/>
        </w:rPr>
        <w:t xml:space="preserve"> </w:t>
      </w:r>
    </w:p>
    <w:p w14:paraId="6DC2CD67" w14:textId="77777777" w:rsidR="00B56E8E" w:rsidRDefault="00B56E8E" w:rsidP="00B56E8E">
      <w:pPr>
        <w:jc w:val="both"/>
        <w:rPr>
          <w:rFonts w:cs="Tahoma"/>
        </w:rPr>
      </w:pPr>
    </w:p>
    <w:p w14:paraId="654EE1CD" w14:textId="77777777" w:rsidR="00B56E8E" w:rsidRDefault="00D62209" w:rsidP="00B56E8E">
      <w:pPr>
        <w:ind w:firstLine="708"/>
        <w:jc w:val="both"/>
        <w:rPr>
          <w:rFonts w:cs="Tahoma"/>
        </w:rPr>
      </w:pPr>
      <w:r>
        <w:rPr>
          <w:rFonts w:cs="Tahoma"/>
        </w:rPr>
        <w:t>Ademais</w:t>
      </w:r>
      <w:r w:rsidR="00B56E8E">
        <w:rPr>
          <w:rFonts w:cs="Tahoma"/>
        </w:rPr>
        <w:t>, f</w:t>
      </w:r>
      <w:r w:rsidR="00B56E8E" w:rsidRPr="00FD20A6">
        <w:rPr>
          <w:rFonts w:cs="Tahoma"/>
        </w:rPr>
        <w:t>oi considerado, ainda, que a proposta atende as disposições legais</w:t>
      </w:r>
      <w:r w:rsidR="00B56E8E">
        <w:rPr>
          <w:rFonts w:cs="Tahoma"/>
        </w:rPr>
        <w:t>, razão pela qual</w:t>
      </w:r>
      <w:r w:rsidR="00B56E8E" w:rsidRPr="00FD20A6">
        <w:rPr>
          <w:rFonts w:cs="Tahoma"/>
        </w:rPr>
        <w:t xml:space="preserve"> o parecer foi </w:t>
      </w:r>
      <w:r w:rsidR="00B56E8E" w:rsidRPr="00FD20A6">
        <w:rPr>
          <w:rFonts w:cs="Tahoma"/>
          <w:b/>
        </w:rPr>
        <w:t>FAVORÁVEL</w:t>
      </w:r>
      <w:r w:rsidR="00B56E8E">
        <w:rPr>
          <w:rFonts w:cs="Tahoma"/>
          <w:b/>
        </w:rPr>
        <w:t xml:space="preserve">, </w:t>
      </w:r>
      <w:r w:rsidR="00B56E8E">
        <w:rPr>
          <w:rFonts w:cs="Tahoma"/>
        </w:rPr>
        <w:t>de modo que o feito tenha continuidade em</w:t>
      </w:r>
      <w:r w:rsidR="00B56E8E" w:rsidRPr="00FD20A6">
        <w:rPr>
          <w:rFonts w:cs="Tahoma"/>
        </w:rPr>
        <w:t xml:space="preserve"> seu trâmite </w:t>
      </w:r>
      <w:r w:rsidR="00B56E8E">
        <w:rPr>
          <w:rFonts w:cs="Tahoma"/>
        </w:rPr>
        <w:t xml:space="preserve">na forma </w:t>
      </w:r>
      <w:r w:rsidR="00B56E8E" w:rsidRPr="00FD20A6">
        <w:rPr>
          <w:rFonts w:cs="Tahoma"/>
        </w:rPr>
        <w:t>regimental.</w:t>
      </w:r>
    </w:p>
    <w:p w14:paraId="1E395934" w14:textId="77777777" w:rsidR="00B56E8E" w:rsidRPr="00FD20A6" w:rsidRDefault="00B56E8E" w:rsidP="00B56E8E">
      <w:pPr>
        <w:ind w:firstLine="708"/>
        <w:jc w:val="both"/>
        <w:rPr>
          <w:rFonts w:cs="Tahoma"/>
        </w:rPr>
      </w:pPr>
    </w:p>
    <w:p w14:paraId="191FF0AB" w14:textId="20D6BBB2" w:rsidR="00B56E8E" w:rsidRPr="00FD20A6" w:rsidRDefault="00B56E8E" w:rsidP="00B56E8E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remetido </w:t>
      </w:r>
      <w:r w:rsidRPr="00FD20A6">
        <w:rPr>
          <w:rFonts w:cs="Tahoma"/>
        </w:rPr>
        <w:t>à</w:t>
      </w:r>
      <w:r w:rsidR="003C4F0E"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 w:rsidR="003C4F0E"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 w:rsidR="00847EF6">
        <w:rPr>
          <w:rFonts w:cs="Tahoma"/>
        </w:rPr>
        <w:t>te ser julgado por esta Comiss</w:t>
      </w:r>
      <w:r w:rsidR="003C4F0E">
        <w:rPr>
          <w:rFonts w:cs="Tahoma"/>
        </w:rPr>
        <w:t>ão</w:t>
      </w:r>
      <w:r w:rsidRPr="00FD20A6">
        <w:rPr>
          <w:rFonts w:cs="Tahoma"/>
        </w:rPr>
        <w:t>.</w:t>
      </w:r>
    </w:p>
    <w:p w14:paraId="79607C40" w14:textId="77777777" w:rsidR="00FB10E0" w:rsidRPr="000B1CCA" w:rsidRDefault="00FB10E0" w:rsidP="000B1CCA">
      <w:pPr>
        <w:spacing w:line="360" w:lineRule="auto"/>
        <w:jc w:val="both"/>
      </w:pPr>
    </w:p>
    <w:p w14:paraId="058BA2EF" w14:textId="77777777" w:rsidR="005B0D76" w:rsidRPr="000B1CCA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 xml:space="preserve">II </w:t>
      </w:r>
      <w:r w:rsidR="00467BE0" w:rsidRPr="000B1CCA">
        <w:rPr>
          <w:b/>
        </w:rPr>
        <w:t>–</w:t>
      </w:r>
      <w:r w:rsidRPr="000B1CCA">
        <w:t xml:space="preserve"> </w:t>
      </w:r>
      <w:r w:rsidR="00467BE0" w:rsidRPr="000B1CCA">
        <w:rPr>
          <w:b/>
        </w:rPr>
        <w:t>Voto do Relator</w:t>
      </w:r>
    </w:p>
    <w:p w14:paraId="70AD921A" w14:textId="421F9C11" w:rsidR="003C4F0E" w:rsidRDefault="00847EF6" w:rsidP="00847EF6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</w:t>
      </w:r>
      <w:r w:rsidR="003C4F0E">
        <w:rPr>
          <w:rFonts w:cs="Tahoma"/>
          <w:b/>
        </w:rPr>
        <w:t>4</w:t>
      </w:r>
      <w:r w:rsidR="00595E3C">
        <w:rPr>
          <w:rFonts w:cs="Tahoma"/>
          <w:b/>
        </w:rPr>
        <w:t>5</w:t>
      </w:r>
      <w:r w:rsidRPr="00FD20A6">
        <w:rPr>
          <w:rFonts w:cs="Tahoma"/>
          <w:b/>
        </w:rPr>
        <w:t>/20</w:t>
      </w:r>
      <w:r>
        <w:rPr>
          <w:rFonts w:cs="Tahoma"/>
          <w:b/>
        </w:rPr>
        <w:t>2</w:t>
      </w:r>
      <w:r w:rsidR="003C4F0E">
        <w:rPr>
          <w:rFonts w:cs="Tahoma"/>
          <w:b/>
        </w:rPr>
        <w:t>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</w:t>
      </w:r>
      <w:r w:rsidR="003C4F0E">
        <w:rPr>
          <w:rFonts w:cs="Tahoma"/>
        </w:rPr>
        <w:t>CUOSPTT</w:t>
      </w:r>
      <w:r>
        <w:rPr>
          <w:rFonts w:cs="Tahoma"/>
        </w:rPr>
        <w:t xml:space="preserve"> est</w:t>
      </w:r>
      <w:r w:rsidR="003C4F0E">
        <w:rPr>
          <w:rFonts w:cs="Tahoma"/>
        </w:rPr>
        <w:t>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>com o voto do relator da Comissão de Constituição de Justiç</w:t>
      </w:r>
      <w:r>
        <w:rPr>
          <w:rFonts w:cs="Tahoma"/>
        </w:rPr>
        <w:t xml:space="preserve">a, sendo certo que não se vislumbra qualquer óbice de </w:t>
      </w:r>
      <w:r w:rsidR="007B0502">
        <w:rPr>
          <w:rFonts w:cs="Tahoma"/>
        </w:rPr>
        <w:t xml:space="preserve">qualquer </w:t>
      </w:r>
      <w:r>
        <w:rPr>
          <w:rFonts w:cs="Tahoma"/>
        </w:rPr>
        <w:t xml:space="preserve">natureza </w:t>
      </w:r>
      <w:r w:rsidR="007B0502">
        <w:rPr>
          <w:rFonts w:cs="Tahoma"/>
        </w:rPr>
        <w:t>que tenha pertinência temática com a CUOSPTT.</w:t>
      </w:r>
      <w:r w:rsidR="003C4F0E">
        <w:rPr>
          <w:rFonts w:cs="Tahoma"/>
        </w:rPr>
        <w:t xml:space="preserve"> </w:t>
      </w:r>
    </w:p>
    <w:p w14:paraId="7E3B9AE8" w14:textId="77777777" w:rsidR="003C4F0E" w:rsidRDefault="003C4F0E" w:rsidP="00847EF6">
      <w:pPr>
        <w:ind w:firstLine="708"/>
        <w:jc w:val="both"/>
        <w:rPr>
          <w:rFonts w:cs="Tahoma"/>
        </w:rPr>
      </w:pPr>
    </w:p>
    <w:p w14:paraId="58F64BB7" w14:textId="7DF381E3" w:rsidR="00847EF6" w:rsidRDefault="003C4F0E" w:rsidP="00847EF6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Pela análise do referido projeto de lei, o instrumento normativo tem como finalidade </w:t>
      </w:r>
      <w:r w:rsidR="00622A5D">
        <w:rPr>
          <w:rFonts w:cs="Tahoma"/>
        </w:rPr>
        <w:t>dispor sobre as diretrizes para a utilização de vias, subsolo e espaço aéreo por concessionárias de serviços públicos e demais pessoas jurídicas</w:t>
      </w:r>
      <w:r w:rsidR="007B0502">
        <w:rPr>
          <w:rFonts w:cs="Tahoma"/>
        </w:rPr>
        <w:t xml:space="preserve">, sendo certo que </w:t>
      </w:r>
      <w:r w:rsidR="00622A5D">
        <w:rPr>
          <w:rFonts w:cs="Tahoma"/>
        </w:rPr>
        <w:t xml:space="preserve">se trata de revisão necessária </w:t>
      </w:r>
      <w:r w:rsidR="00622A5D">
        <w:rPr>
          <w:rFonts w:cs="Tahoma"/>
        </w:rPr>
        <w:lastRenderedPageBreak/>
        <w:t xml:space="preserve">da Lei municipal 3.082/2014, sobretudo em razão de decisão judicial que reconheceu a inconstitucionalidades de dispositivos da então legislação, para além </w:t>
      </w:r>
      <w:r w:rsidR="00D35C5E">
        <w:rPr>
          <w:rFonts w:cs="Tahoma"/>
        </w:rPr>
        <w:t xml:space="preserve">de segurança jurídica e adequação no equilíbrio econômico-financeiro a gerar potencialmente impactos nos custos dos serviços com consequente reflexo nos bolsos da população, sem contar a integração com o planejamento urbano desejado, segundo as razões contidas na mensagem executiva. </w:t>
      </w:r>
    </w:p>
    <w:p w14:paraId="7BC3A1B7" w14:textId="77777777" w:rsidR="00847EF6" w:rsidRDefault="00847EF6" w:rsidP="00847EF6">
      <w:pPr>
        <w:ind w:firstLine="708"/>
        <w:jc w:val="both"/>
        <w:rPr>
          <w:rFonts w:cs="Tahoma"/>
        </w:rPr>
      </w:pPr>
    </w:p>
    <w:p w14:paraId="1DBA82EC" w14:textId="01CAD6BB" w:rsidR="00847EF6" w:rsidRPr="00FD20A6" w:rsidRDefault="00D62209" w:rsidP="00847EF6">
      <w:pPr>
        <w:ind w:firstLine="708"/>
        <w:jc w:val="both"/>
        <w:rPr>
          <w:rFonts w:cs="Tahoma"/>
        </w:rPr>
      </w:pPr>
      <w:r>
        <w:rPr>
          <w:rFonts w:cs="Tahoma"/>
        </w:rPr>
        <w:t>Portanto</w:t>
      </w:r>
      <w:r w:rsidR="00847EF6">
        <w:rPr>
          <w:rFonts w:cs="Tahoma"/>
        </w:rPr>
        <w:t xml:space="preserve">, a proposta </w:t>
      </w:r>
      <w:r w:rsidR="005B52B3">
        <w:rPr>
          <w:rFonts w:cs="Tahoma"/>
        </w:rPr>
        <w:t>apresentada por meio da mensagem executiva 1</w:t>
      </w:r>
      <w:r w:rsidR="007B0502">
        <w:rPr>
          <w:rFonts w:cs="Tahoma"/>
        </w:rPr>
        <w:t>0</w:t>
      </w:r>
      <w:r w:rsidR="005B52B3">
        <w:rPr>
          <w:rFonts w:cs="Tahoma"/>
        </w:rPr>
        <w:t xml:space="preserve">/2025 </w:t>
      </w:r>
      <w:r w:rsidR="00847EF6">
        <w:rPr>
          <w:rFonts w:cs="Tahoma"/>
        </w:rPr>
        <w:t>não possu</w:t>
      </w:r>
      <w:r w:rsidR="005B52B3">
        <w:rPr>
          <w:rFonts w:cs="Tahoma"/>
        </w:rPr>
        <w:t>i</w:t>
      </w:r>
      <w:r w:rsidR="00847EF6">
        <w:rPr>
          <w:rFonts w:cs="Tahoma"/>
        </w:rPr>
        <w:t xml:space="preserve"> </w:t>
      </w:r>
      <w:r>
        <w:rPr>
          <w:rFonts w:cs="Tahoma"/>
        </w:rPr>
        <w:t xml:space="preserve">incompatibilidade </w:t>
      </w:r>
      <w:r w:rsidR="005B52B3">
        <w:rPr>
          <w:rFonts w:cs="Tahoma"/>
        </w:rPr>
        <w:t xml:space="preserve">de </w:t>
      </w:r>
      <w:r w:rsidR="007B0502">
        <w:rPr>
          <w:rFonts w:cs="Tahoma"/>
        </w:rPr>
        <w:t xml:space="preserve">qualquer </w:t>
      </w:r>
      <w:r w:rsidR="005B52B3">
        <w:rPr>
          <w:rFonts w:cs="Tahoma"/>
        </w:rPr>
        <w:t>natureza</w:t>
      </w:r>
      <w:r w:rsidR="00847EF6">
        <w:rPr>
          <w:rFonts w:cs="Tahoma"/>
        </w:rPr>
        <w:t xml:space="preserve"> </w:t>
      </w:r>
      <w:r w:rsidR="007B0502">
        <w:rPr>
          <w:rFonts w:cs="Tahoma"/>
        </w:rPr>
        <w:t xml:space="preserve">que tenha pertinência temática correlacionada </w:t>
      </w:r>
      <w:r w:rsidR="005B52B3">
        <w:rPr>
          <w:rFonts w:cs="Tahoma"/>
        </w:rPr>
        <w:t>à essa CUOSPTT</w:t>
      </w:r>
      <w:r w:rsidR="00847EF6">
        <w:rPr>
          <w:rFonts w:cs="Tahoma"/>
        </w:rPr>
        <w:t xml:space="preserve"> a impedir o prosseguimento do projeto para votação</w:t>
      </w:r>
      <w:r w:rsidR="005B52B3">
        <w:rPr>
          <w:rFonts w:cs="Tahoma"/>
        </w:rPr>
        <w:t>.</w:t>
      </w:r>
    </w:p>
    <w:p w14:paraId="173D6763" w14:textId="77777777" w:rsidR="00847EF6" w:rsidRDefault="00847EF6" w:rsidP="00847EF6">
      <w:pPr>
        <w:jc w:val="both"/>
        <w:rPr>
          <w:rFonts w:cs="Tahoma"/>
        </w:rPr>
      </w:pPr>
    </w:p>
    <w:p w14:paraId="29B3F7AA" w14:textId="77777777" w:rsidR="005B0D76" w:rsidRPr="00A25D44" w:rsidRDefault="00244E21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</w:t>
      </w:r>
      <w:r w:rsidR="005B0D76" w:rsidRPr="00A25D44">
        <w:rPr>
          <w:rFonts w:cs="Tahoma"/>
          <w:b/>
        </w:rPr>
        <w:t>II –</w:t>
      </w:r>
      <w:r w:rsidR="005B0D76" w:rsidRPr="00A25D44">
        <w:rPr>
          <w:rFonts w:cs="Tahoma"/>
        </w:rPr>
        <w:t xml:space="preserve"> </w:t>
      </w:r>
      <w:r w:rsidR="005B0D76" w:rsidRPr="00A25D44">
        <w:rPr>
          <w:rFonts w:cs="Tahoma"/>
          <w:b/>
        </w:rPr>
        <w:t xml:space="preserve">Conclusão </w:t>
      </w:r>
    </w:p>
    <w:p w14:paraId="54105355" w14:textId="60DB25E1" w:rsidR="00E8570B" w:rsidRPr="00FD20A6" w:rsidRDefault="00E8570B" w:rsidP="00E8570B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0AB9AFE6" w14:textId="77777777" w:rsidR="002C0D1B" w:rsidRPr="00A25D44" w:rsidRDefault="0098705E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</w:t>
      </w:r>
      <w:r w:rsidR="004B0BB9" w:rsidRPr="00A25D44">
        <w:rPr>
          <w:rFonts w:cs="Tahoma"/>
        </w:rPr>
        <w:t xml:space="preserve"> </w:t>
      </w:r>
    </w:p>
    <w:p w14:paraId="109DC288" w14:textId="582A76F8" w:rsidR="00467BE0" w:rsidRDefault="0098705E" w:rsidP="000B1CCA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7B0502">
        <w:rPr>
          <w:rFonts w:cs="Tahoma"/>
        </w:rPr>
        <w:t>1</w:t>
      </w:r>
      <w:r w:rsidR="00D35C5E">
        <w:rPr>
          <w:rFonts w:cs="Tahoma"/>
        </w:rPr>
        <w:t>7</w:t>
      </w:r>
      <w:r w:rsidRPr="00A25D44">
        <w:rPr>
          <w:rFonts w:cs="Tahoma"/>
        </w:rPr>
        <w:t xml:space="preserve"> de</w:t>
      </w:r>
      <w:r w:rsidR="00E8570B">
        <w:rPr>
          <w:rFonts w:cs="Tahoma"/>
        </w:rPr>
        <w:t xml:space="preserve"> </w:t>
      </w:r>
      <w:r w:rsidR="007B0502">
        <w:rPr>
          <w:rFonts w:cs="Tahoma"/>
        </w:rPr>
        <w:t xml:space="preserve">março </w:t>
      </w:r>
      <w:r w:rsidR="008B35F7" w:rsidRPr="00A25D44">
        <w:rPr>
          <w:rFonts w:cs="Tahoma"/>
        </w:rPr>
        <w:t>de</w:t>
      </w:r>
      <w:r w:rsidRPr="00A25D44">
        <w:rPr>
          <w:rFonts w:cs="Tahoma"/>
        </w:rPr>
        <w:t xml:space="preserve"> 20</w:t>
      </w:r>
      <w:r w:rsidR="00FD20A6" w:rsidRPr="00A25D44">
        <w:rPr>
          <w:rFonts w:cs="Tahoma"/>
        </w:rPr>
        <w:t>2</w:t>
      </w:r>
      <w:r w:rsidR="00E8570B">
        <w:rPr>
          <w:rFonts w:cs="Tahoma"/>
        </w:rPr>
        <w:t>5</w:t>
      </w:r>
      <w:r w:rsidRPr="00A25D44">
        <w:rPr>
          <w:rFonts w:cs="Tahoma"/>
        </w:rPr>
        <w:t>.</w:t>
      </w:r>
    </w:p>
    <w:p w14:paraId="04AEEDF1" w14:textId="77777777" w:rsidR="00E8570B" w:rsidRDefault="00E8570B" w:rsidP="000B1CCA">
      <w:pPr>
        <w:spacing w:line="360" w:lineRule="auto"/>
        <w:jc w:val="center"/>
        <w:rPr>
          <w:rFonts w:cs="Tahoma"/>
        </w:rPr>
      </w:pPr>
    </w:p>
    <w:p w14:paraId="5F3AEA8F" w14:textId="7245601D" w:rsidR="00E8570B" w:rsidRDefault="00E8570B" w:rsidP="000B1CCA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11108693" w14:textId="58CD51FB" w:rsidR="00E8570B" w:rsidRPr="00A25D44" w:rsidRDefault="00E8570B" w:rsidP="000B1CCA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0F3C82D2" w14:textId="77777777" w:rsidR="00DE623C" w:rsidRPr="00A25D44" w:rsidRDefault="00DE623C" w:rsidP="000B1CCA">
      <w:pPr>
        <w:spacing w:line="360" w:lineRule="auto"/>
        <w:jc w:val="both"/>
        <w:rPr>
          <w:rFonts w:cs="Tahoma"/>
        </w:rPr>
      </w:pPr>
    </w:p>
    <w:p w14:paraId="1F737A99" w14:textId="3EF3E54A" w:rsidR="00FB10E0" w:rsidRPr="00E058A1" w:rsidRDefault="00E8570B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Roberto Jales – Beto da Pipa</w:t>
      </w:r>
      <w:r w:rsidR="005903F0" w:rsidRPr="00E058A1">
        <w:rPr>
          <w:b/>
          <w:bCs/>
          <w:sz w:val="22"/>
        </w:rPr>
        <w:tab/>
        <w:t xml:space="preserve"> </w:t>
      </w:r>
    </w:p>
    <w:p w14:paraId="2C32FDED" w14:textId="2DB01DC1" w:rsidR="0098705E" w:rsidRPr="00E058A1" w:rsidRDefault="00D62209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>– Vice-</w:t>
      </w:r>
      <w:r w:rsidR="00FB10E0" w:rsidRPr="00E058A1">
        <w:rPr>
          <w:b/>
          <w:bCs/>
          <w:sz w:val="22"/>
        </w:rPr>
        <w:t>Presidente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Vereador</w:t>
      </w:r>
      <w:r w:rsidR="00E8570B">
        <w:rPr>
          <w:b/>
          <w:bCs/>
          <w:sz w:val="22"/>
        </w:rPr>
        <w:t xml:space="preserve"> - Membro</w:t>
      </w:r>
      <w:r w:rsidR="00FB10E0" w:rsidRPr="00E058A1">
        <w:rPr>
          <w:b/>
          <w:bCs/>
          <w:sz w:val="22"/>
        </w:rPr>
        <w:tab/>
      </w:r>
      <w:r w:rsidR="00FB10E0" w:rsidRPr="00E058A1">
        <w:rPr>
          <w:b/>
          <w:bCs/>
          <w:sz w:val="22"/>
        </w:rPr>
        <w:tab/>
      </w:r>
      <w:r w:rsidR="005903F0" w:rsidRPr="00E058A1">
        <w:rPr>
          <w:b/>
          <w:bCs/>
          <w:sz w:val="22"/>
        </w:rPr>
        <w:t xml:space="preserve"> </w:t>
      </w:r>
    </w:p>
    <w:p w14:paraId="3B44255F" w14:textId="77777777" w:rsidR="00E058A1" w:rsidRPr="00E058A1" w:rsidRDefault="00E058A1" w:rsidP="00E058A1">
      <w:pPr>
        <w:spacing w:line="360" w:lineRule="auto"/>
        <w:rPr>
          <w:b/>
          <w:bCs/>
          <w:sz w:val="22"/>
        </w:rPr>
      </w:pPr>
    </w:p>
    <w:p w14:paraId="3823E353" w14:textId="77777777" w:rsidR="00DF6433" w:rsidRPr="00846A5D" w:rsidRDefault="00DF6433" w:rsidP="000B1CCA">
      <w:pPr>
        <w:spacing w:line="360" w:lineRule="auto"/>
        <w:jc w:val="center"/>
        <w:rPr>
          <w:b/>
          <w:bCs/>
        </w:rPr>
      </w:pPr>
    </w:p>
    <w:p w14:paraId="53D4CB1B" w14:textId="58722EBB" w:rsidR="00846A5D" w:rsidRPr="00E058A1" w:rsidRDefault="00E8570B" w:rsidP="000B1CCA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José Antônio Toro Fernandez - ZAFF</w:t>
      </w:r>
      <w:r w:rsidR="00846A5D" w:rsidRPr="00E058A1"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Allan Pinho Lyra </w:t>
      </w:r>
      <w:r w:rsidR="008E4707" w:rsidRPr="00E058A1">
        <w:rPr>
          <w:b/>
          <w:bCs/>
          <w:sz w:val="22"/>
        </w:rPr>
        <w:t xml:space="preserve"> </w:t>
      </w:r>
    </w:p>
    <w:p w14:paraId="2580B07D" w14:textId="5704AF2D" w:rsidR="008E4707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54FF718B" w14:textId="77777777" w:rsidR="00D62209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66B3BBEF" w14:textId="77777777" w:rsidR="00D62209" w:rsidRPr="00E058A1" w:rsidRDefault="00D62209" w:rsidP="000B1CCA">
      <w:pPr>
        <w:spacing w:line="360" w:lineRule="auto"/>
        <w:rPr>
          <w:b/>
          <w:bCs/>
          <w:sz w:val="22"/>
        </w:rPr>
      </w:pPr>
    </w:p>
    <w:p w14:paraId="0F9E7087" w14:textId="23D509A6" w:rsidR="00F825BE" w:rsidRPr="00846A5D" w:rsidRDefault="00F825BE" w:rsidP="00E058A1">
      <w:pPr>
        <w:spacing w:line="360" w:lineRule="auto"/>
        <w:ind w:left="2124" w:firstLine="708"/>
        <w:rPr>
          <w:b/>
          <w:bCs/>
        </w:rPr>
      </w:pPr>
    </w:p>
    <w:sectPr w:rsidR="00F825BE" w:rsidRPr="00846A5D" w:rsidSect="00D62209">
      <w:headerReference w:type="default" r:id="rId7"/>
      <w:footerReference w:type="default" r:id="rId8"/>
      <w:pgSz w:w="11906" w:h="16838" w:code="9"/>
      <w:pgMar w:top="1418" w:right="1274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BDBA8" w14:textId="77777777" w:rsidR="00497C5B" w:rsidRDefault="00497C5B">
      <w:r>
        <w:separator/>
      </w:r>
    </w:p>
  </w:endnote>
  <w:endnote w:type="continuationSeparator" w:id="0">
    <w:p w14:paraId="3CD38846" w14:textId="77777777" w:rsidR="00497C5B" w:rsidRDefault="004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B3ED7" w14:textId="77777777" w:rsidR="00497C5B" w:rsidRDefault="00497C5B">
      <w:r>
        <w:separator/>
      </w:r>
    </w:p>
  </w:footnote>
  <w:footnote w:type="continuationSeparator" w:id="0">
    <w:p w14:paraId="6E1C89EE" w14:textId="77777777" w:rsidR="00497C5B" w:rsidRDefault="00497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77777777" w:rsidR="00D62209" w:rsidRPr="00D62209" w:rsidRDefault="00D62209" w:rsidP="002349C4">
    <w:pPr>
      <w:pStyle w:val="Cabealho"/>
      <w:jc w:val="center"/>
      <w:rPr>
        <w:rFonts w:ascii="Tahoma" w:eastAsia="GungsuhChe" w:hAnsi="Tahoma" w:cs="Courier New"/>
        <w:b/>
        <w:bCs/>
        <w:i/>
        <w:smallCaps/>
        <w:spacing w:val="2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>COMISSÃOPERMANENTE DE URBANISMO, OBRAS, SERVIÇOS PÚBLICOS, TRANSPORTES E TRÂNSITO - CUOSPTT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4C91"/>
    <w:rsid w:val="0002261D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C5E64"/>
    <w:rsid w:val="000D0349"/>
    <w:rsid w:val="000D1771"/>
    <w:rsid w:val="000D2376"/>
    <w:rsid w:val="000E1A64"/>
    <w:rsid w:val="000E6CA2"/>
    <w:rsid w:val="000F4C5E"/>
    <w:rsid w:val="001014FA"/>
    <w:rsid w:val="00103D9F"/>
    <w:rsid w:val="001057BD"/>
    <w:rsid w:val="00105D26"/>
    <w:rsid w:val="001123AF"/>
    <w:rsid w:val="001353F8"/>
    <w:rsid w:val="00141094"/>
    <w:rsid w:val="00141D7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65FE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7535"/>
    <w:rsid w:val="00310C4D"/>
    <w:rsid w:val="00345A8F"/>
    <w:rsid w:val="003535DB"/>
    <w:rsid w:val="003535DC"/>
    <w:rsid w:val="0035421F"/>
    <w:rsid w:val="0036045A"/>
    <w:rsid w:val="00364BD5"/>
    <w:rsid w:val="00381E7C"/>
    <w:rsid w:val="00383C26"/>
    <w:rsid w:val="00391DC4"/>
    <w:rsid w:val="00391FC3"/>
    <w:rsid w:val="00393A49"/>
    <w:rsid w:val="003C4F0E"/>
    <w:rsid w:val="003D056A"/>
    <w:rsid w:val="003D086C"/>
    <w:rsid w:val="003D5FA6"/>
    <w:rsid w:val="003F2E8F"/>
    <w:rsid w:val="003F64C1"/>
    <w:rsid w:val="004009C8"/>
    <w:rsid w:val="00402D9C"/>
    <w:rsid w:val="004151E5"/>
    <w:rsid w:val="00422118"/>
    <w:rsid w:val="00423AC0"/>
    <w:rsid w:val="00423BED"/>
    <w:rsid w:val="004256C1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83227"/>
    <w:rsid w:val="00486661"/>
    <w:rsid w:val="00493B29"/>
    <w:rsid w:val="00497C5B"/>
    <w:rsid w:val="004A54C1"/>
    <w:rsid w:val="004A7172"/>
    <w:rsid w:val="004B0BB9"/>
    <w:rsid w:val="004B2C78"/>
    <w:rsid w:val="004B569C"/>
    <w:rsid w:val="004D563E"/>
    <w:rsid w:val="004E7322"/>
    <w:rsid w:val="005117C0"/>
    <w:rsid w:val="005322D9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A25F0"/>
    <w:rsid w:val="005A63AE"/>
    <w:rsid w:val="005B0332"/>
    <w:rsid w:val="005B0D76"/>
    <w:rsid w:val="005B52B3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807F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3330"/>
    <w:rsid w:val="0070531A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A0C6E"/>
    <w:rsid w:val="007A0D9D"/>
    <w:rsid w:val="007A19E6"/>
    <w:rsid w:val="007A2BC7"/>
    <w:rsid w:val="007B0502"/>
    <w:rsid w:val="007C087D"/>
    <w:rsid w:val="007C2C3D"/>
    <w:rsid w:val="007F7CF6"/>
    <w:rsid w:val="00804CF5"/>
    <w:rsid w:val="00814984"/>
    <w:rsid w:val="00816CA2"/>
    <w:rsid w:val="00817174"/>
    <w:rsid w:val="00822134"/>
    <w:rsid w:val="008259A9"/>
    <w:rsid w:val="008337AD"/>
    <w:rsid w:val="00846A5D"/>
    <w:rsid w:val="008475DE"/>
    <w:rsid w:val="00847EF6"/>
    <w:rsid w:val="00853CD8"/>
    <w:rsid w:val="00857C2A"/>
    <w:rsid w:val="00894EB0"/>
    <w:rsid w:val="008A4254"/>
    <w:rsid w:val="008B35F7"/>
    <w:rsid w:val="008B40C7"/>
    <w:rsid w:val="008E2CC2"/>
    <w:rsid w:val="008E4707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2C75"/>
    <w:rsid w:val="0094410C"/>
    <w:rsid w:val="00946528"/>
    <w:rsid w:val="00957517"/>
    <w:rsid w:val="00962776"/>
    <w:rsid w:val="0097571B"/>
    <w:rsid w:val="00977BEF"/>
    <w:rsid w:val="00980C06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5793A"/>
    <w:rsid w:val="00A674E8"/>
    <w:rsid w:val="00A72EA0"/>
    <w:rsid w:val="00AA03A5"/>
    <w:rsid w:val="00AA36EC"/>
    <w:rsid w:val="00AA6EE2"/>
    <w:rsid w:val="00AB3C58"/>
    <w:rsid w:val="00AB4B42"/>
    <w:rsid w:val="00AB5E90"/>
    <w:rsid w:val="00AC19C6"/>
    <w:rsid w:val="00AC7E61"/>
    <w:rsid w:val="00AD4003"/>
    <w:rsid w:val="00AE48D1"/>
    <w:rsid w:val="00AF0A8B"/>
    <w:rsid w:val="00AF18B1"/>
    <w:rsid w:val="00B140FC"/>
    <w:rsid w:val="00B14249"/>
    <w:rsid w:val="00B17A71"/>
    <w:rsid w:val="00B21D80"/>
    <w:rsid w:val="00B45A0A"/>
    <w:rsid w:val="00B477DE"/>
    <w:rsid w:val="00B51120"/>
    <w:rsid w:val="00B55119"/>
    <w:rsid w:val="00B55295"/>
    <w:rsid w:val="00B56E8E"/>
    <w:rsid w:val="00BA285C"/>
    <w:rsid w:val="00BB0592"/>
    <w:rsid w:val="00BB73D1"/>
    <w:rsid w:val="00BC2DF8"/>
    <w:rsid w:val="00BC4756"/>
    <w:rsid w:val="00BF129F"/>
    <w:rsid w:val="00BF2357"/>
    <w:rsid w:val="00C02F15"/>
    <w:rsid w:val="00C279DF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BB3"/>
    <w:rsid w:val="00D9460D"/>
    <w:rsid w:val="00DA330F"/>
    <w:rsid w:val="00DC2ED9"/>
    <w:rsid w:val="00DC4AC7"/>
    <w:rsid w:val="00DD4835"/>
    <w:rsid w:val="00DE623C"/>
    <w:rsid w:val="00DF0A4F"/>
    <w:rsid w:val="00DF6433"/>
    <w:rsid w:val="00DF7C69"/>
    <w:rsid w:val="00E058A1"/>
    <w:rsid w:val="00E136D2"/>
    <w:rsid w:val="00E13F7B"/>
    <w:rsid w:val="00E23EAE"/>
    <w:rsid w:val="00E268F6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D1CE0"/>
    <w:rsid w:val="00F143CC"/>
    <w:rsid w:val="00F450A3"/>
    <w:rsid w:val="00F51F65"/>
    <w:rsid w:val="00F65450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A6D33"/>
    <w:rsid w:val="00FB0131"/>
    <w:rsid w:val="00FB10E0"/>
    <w:rsid w:val="00FB1AF0"/>
    <w:rsid w:val="00FC57CD"/>
    <w:rsid w:val="00FD0BCA"/>
    <w:rsid w:val="00FD20A6"/>
    <w:rsid w:val="00FD49B5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17</TotalTime>
  <Pages>2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VALLADARES GIESTA</cp:lastModifiedBy>
  <cp:revision>3</cp:revision>
  <cp:lastPrinted>2019-03-14T19:32:00Z</cp:lastPrinted>
  <dcterms:created xsi:type="dcterms:W3CDTF">2025-03-18T18:12:00Z</dcterms:created>
  <dcterms:modified xsi:type="dcterms:W3CDTF">2025-03-18T18:27:00Z</dcterms:modified>
</cp:coreProperties>
</file>