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B1D4E4" w14:textId="77777777" w:rsidR="003D7460" w:rsidRDefault="003D7460">
      <w:pPr>
        <w:spacing w:line="360" w:lineRule="auto"/>
        <w:jc w:val="center"/>
        <w:rPr>
          <w:rFonts w:ascii="Tahoma" w:eastAsia="Tahoma" w:hAnsi="Tahoma" w:cs="Tahoma"/>
          <w:b/>
          <w:sz w:val="22"/>
          <w:szCs w:val="22"/>
        </w:rPr>
      </w:pPr>
    </w:p>
    <w:p w14:paraId="1F413121" w14:textId="3DDB43D3" w:rsidR="003D7460" w:rsidRDefault="00FE3FFD">
      <w:pPr>
        <w:spacing w:line="360" w:lineRule="auto"/>
        <w:jc w:val="center"/>
        <w:rPr>
          <w:rFonts w:ascii="Tahoma" w:eastAsia="Tahoma" w:hAnsi="Tahoma" w:cs="Tahoma"/>
          <w:b/>
          <w:sz w:val="22"/>
          <w:szCs w:val="22"/>
        </w:rPr>
      </w:pPr>
      <w:r>
        <w:rPr>
          <w:rFonts w:ascii="Tahoma" w:eastAsia="Tahoma" w:hAnsi="Tahoma" w:cs="Tahoma"/>
          <w:b/>
          <w:sz w:val="22"/>
          <w:szCs w:val="22"/>
        </w:rPr>
        <w:t>PROJETO DE LEI Nº ______</w:t>
      </w:r>
      <w:r w:rsidR="00A063CE">
        <w:rPr>
          <w:rFonts w:ascii="Tahoma" w:eastAsia="Tahoma" w:hAnsi="Tahoma" w:cs="Tahoma"/>
          <w:b/>
          <w:sz w:val="22"/>
          <w:szCs w:val="22"/>
        </w:rPr>
        <w:t>/2025</w:t>
      </w:r>
    </w:p>
    <w:p w14:paraId="048A715E" w14:textId="77777777" w:rsidR="00FE3FFD" w:rsidRDefault="00FE3FFD">
      <w:pPr>
        <w:spacing w:line="360" w:lineRule="auto"/>
        <w:jc w:val="center"/>
        <w:rPr>
          <w:rFonts w:ascii="Tahoma" w:eastAsia="Tahoma" w:hAnsi="Tahoma" w:cs="Tahoma"/>
          <w:b/>
          <w:sz w:val="22"/>
          <w:szCs w:val="22"/>
        </w:rPr>
      </w:pPr>
    </w:p>
    <w:p w14:paraId="3878E3B7" w14:textId="7D75074C" w:rsidR="00FE3FFD" w:rsidRPr="007C3BF3" w:rsidRDefault="00FE3FFD" w:rsidP="00FE3FFD">
      <w:pPr>
        <w:pBdr>
          <w:top w:val="nil"/>
          <w:left w:val="nil"/>
          <w:bottom w:val="nil"/>
          <w:right w:val="nil"/>
          <w:between w:val="nil"/>
        </w:pBdr>
        <w:spacing w:line="276" w:lineRule="auto"/>
        <w:ind w:left="3402"/>
        <w:jc w:val="both"/>
        <w:rPr>
          <w:bCs/>
          <w:color w:val="000000"/>
        </w:rPr>
      </w:pPr>
      <w:r>
        <w:rPr>
          <w:b/>
          <w:color w:val="000000"/>
        </w:rPr>
        <w:t xml:space="preserve">DISPÕE SOBRE A OBRIGATORIEDADE DA PRESENÇA DE INTÉRPRETE </w:t>
      </w:r>
      <w:r w:rsidR="00A26DE3">
        <w:rPr>
          <w:b/>
          <w:color w:val="000000"/>
        </w:rPr>
        <w:t xml:space="preserve">OU TRADUTOR </w:t>
      </w:r>
      <w:r>
        <w:rPr>
          <w:b/>
          <w:color w:val="000000"/>
        </w:rPr>
        <w:t xml:space="preserve">DA LÍNGUA BRASILEIRA DE SINAIS (LIBRAS), </w:t>
      </w:r>
      <w:r w:rsidR="000C39EA">
        <w:rPr>
          <w:b/>
          <w:color w:val="000000"/>
        </w:rPr>
        <w:t xml:space="preserve">EM </w:t>
      </w:r>
      <w:r w:rsidR="00844E6B">
        <w:rPr>
          <w:b/>
          <w:color w:val="000000"/>
        </w:rPr>
        <w:t>TODAS AS SESSÕES E EVENTOS DA CÂ</w:t>
      </w:r>
      <w:r w:rsidR="000C39EA">
        <w:rPr>
          <w:b/>
          <w:color w:val="000000"/>
        </w:rPr>
        <w:t>MARA MUNICIPAL</w:t>
      </w:r>
      <w:r w:rsidRPr="007C3BF3">
        <w:rPr>
          <w:b/>
          <w:color w:val="000000"/>
        </w:rPr>
        <w:t xml:space="preserve"> DE NITERÓI</w:t>
      </w:r>
      <w:r w:rsidR="00844E6B">
        <w:rPr>
          <w:b/>
          <w:color w:val="000000"/>
        </w:rPr>
        <w:t>.</w:t>
      </w:r>
    </w:p>
    <w:p w14:paraId="10C4A6B2" w14:textId="77777777" w:rsidR="00FE3FFD" w:rsidRDefault="00FE3FFD" w:rsidP="00FE3FFD">
      <w:pPr>
        <w:pBdr>
          <w:top w:val="nil"/>
          <w:left w:val="nil"/>
          <w:bottom w:val="nil"/>
          <w:right w:val="nil"/>
          <w:between w:val="nil"/>
        </w:pBdr>
        <w:jc w:val="both"/>
        <w:rPr>
          <w:color w:val="000000"/>
        </w:rPr>
      </w:pPr>
    </w:p>
    <w:p w14:paraId="633BAB84" w14:textId="77777777" w:rsidR="00FE3FFD" w:rsidRDefault="00FE3FFD" w:rsidP="00FE3FFD">
      <w:pPr>
        <w:pBdr>
          <w:top w:val="nil"/>
          <w:left w:val="nil"/>
          <w:bottom w:val="nil"/>
          <w:right w:val="nil"/>
          <w:between w:val="nil"/>
        </w:pBdr>
        <w:jc w:val="both"/>
        <w:rPr>
          <w:color w:val="000000"/>
        </w:rPr>
      </w:pPr>
    </w:p>
    <w:p w14:paraId="032FD148" w14:textId="77777777" w:rsidR="00FE3FFD" w:rsidRDefault="00FE3FFD" w:rsidP="00FE3FFD">
      <w:pPr>
        <w:pBdr>
          <w:top w:val="nil"/>
          <w:left w:val="nil"/>
          <w:bottom w:val="nil"/>
          <w:right w:val="nil"/>
          <w:between w:val="nil"/>
        </w:pBdr>
        <w:jc w:val="both"/>
        <w:rPr>
          <w:color w:val="000000"/>
        </w:rPr>
      </w:pPr>
      <w:r>
        <w:rPr>
          <w:color w:val="000000"/>
        </w:rPr>
        <w:t xml:space="preserve">A </w:t>
      </w:r>
      <w:r>
        <w:rPr>
          <w:b/>
          <w:color w:val="000000"/>
        </w:rPr>
        <w:t xml:space="preserve">CÂMARA MUNICIPAL DE </w:t>
      </w:r>
      <w:r w:rsidRPr="007C3BF3">
        <w:rPr>
          <w:b/>
          <w:color w:val="000000"/>
        </w:rPr>
        <w:t>NITERÓI</w:t>
      </w:r>
      <w:r>
        <w:rPr>
          <w:color w:val="000000"/>
        </w:rPr>
        <w:t xml:space="preserve"> decreta:</w:t>
      </w:r>
    </w:p>
    <w:p w14:paraId="5C7C60F7" w14:textId="77777777" w:rsidR="00FE3FFD" w:rsidRDefault="00FE3FFD" w:rsidP="00FE3FFD">
      <w:pPr>
        <w:pBdr>
          <w:top w:val="nil"/>
          <w:left w:val="nil"/>
          <w:bottom w:val="nil"/>
          <w:right w:val="nil"/>
          <w:between w:val="nil"/>
        </w:pBdr>
        <w:jc w:val="both"/>
        <w:rPr>
          <w:color w:val="000000"/>
        </w:rPr>
      </w:pPr>
    </w:p>
    <w:p w14:paraId="2AA0CB36" w14:textId="7BE7F93D" w:rsidR="00FE3FFD" w:rsidRPr="00F305EE" w:rsidRDefault="00FE3FFD" w:rsidP="00FE3FFD">
      <w:pPr>
        <w:pBdr>
          <w:top w:val="nil"/>
          <w:left w:val="nil"/>
          <w:bottom w:val="nil"/>
          <w:right w:val="nil"/>
          <w:between w:val="nil"/>
        </w:pBdr>
        <w:jc w:val="both"/>
        <w:rPr>
          <w:color w:val="000000"/>
        </w:rPr>
      </w:pPr>
      <w:r w:rsidRPr="00F305EE">
        <w:rPr>
          <w:bCs/>
          <w:color w:val="000000"/>
        </w:rPr>
        <w:t>Art. 1º</w:t>
      </w:r>
      <w:r w:rsidRPr="00F305EE">
        <w:rPr>
          <w:color w:val="000000"/>
        </w:rPr>
        <w:t xml:space="preserve">. </w:t>
      </w:r>
      <w:proofErr w:type="gramStart"/>
      <w:r w:rsidRPr="00F305EE">
        <w:rPr>
          <w:color w:val="000000"/>
        </w:rPr>
        <w:t>Todas</w:t>
      </w:r>
      <w:proofErr w:type="gramEnd"/>
      <w:r w:rsidRPr="00F305EE">
        <w:rPr>
          <w:color w:val="000000"/>
        </w:rPr>
        <w:t xml:space="preserve"> </w:t>
      </w:r>
      <w:r w:rsidR="000C39EA" w:rsidRPr="00F305EE">
        <w:rPr>
          <w:color w:val="000000"/>
        </w:rPr>
        <w:t>sessões da Câmara Municipal de Niterói deverão contar com</w:t>
      </w:r>
      <w:r w:rsidRPr="00F305EE">
        <w:rPr>
          <w:color w:val="000000"/>
        </w:rPr>
        <w:t xml:space="preserve"> </w:t>
      </w:r>
      <w:r w:rsidR="000C39EA" w:rsidRPr="00F305EE">
        <w:rPr>
          <w:bCs/>
          <w:color w:val="000000"/>
        </w:rPr>
        <w:t xml:space="preserve">o serviço de intérprete </w:t>
      </w:r>
      <w:r w:rsidR="00A26DE3" w:rsidRPr="00F305EE">
        <w:rPr>
          <w:bCs/>
          <w:color w:val="000000"/>
        </w:rPr>
        <w:t xml:space="preserve">ou tradutor </w:t>
      </w:r>
      <w:r w:rsidR="000C39EA" w:rsidRPr="00F305EE">
        <w:rPr>
          <w:bCs/>
          <w:color w:val="000000"/>
        </w:rPr>
        <w:t>de Libras em todas as sessões e eventos oficiais da Câmara</w:t>
      </w:r>
      <w:r w:rsidRPr="00F305EE">
        <w:rPr>
          <w:color w:val="000000"/>
        </w:rPr>
        <w:t xml:space="preserve">. </w:t>
      </w:r>
    </w:p>
    <w:p w14:paraId="75A09B2C" w14:textId="77777777" w:rsidR="00FE3FFD" w:rsidRPr="00F305EE" w:rsidRDefault="00FE3FFD" w:rsidP="00FE3FFD">
      <w:pPr>
        <w:pBdr>
          <w:top w:val="nil"/>
          <w:left w:val="nil"/>
          <w:bottom w:val="nil"/>
          <w:right w:val="nil"/>
          <w:between w:val="nil"/>
        </w:pBdr>
        <w:jc w:val="both"/>
        <w:rPr>
          <w:color w:val="000000"/>
        </w:rPr>
      </w:pPr>
    </w:p>
    <w:p w14:paraId="2D6DEEE8" w14:textId="6C15F487" w:rsidR="00FE3FFD" w:rsidRDefault="00FE3FFD" w:rsidP="00FE3FFD">
      <w:pPr>
        <w:pBdr>
          <w:top w:val="nil"/>
          <w:left w:val="nil"/>
          <w:bottom w:val="nil"/>
          <w:right w:val="nil"/>
          <w:between w:val="nil"/>
        </w:pBdr>
        <w:jc w:val="both"/>
        <w:rPr>
          <w:color w:val="000000"/>
        </w:rPr>
      </w:pPr>
      <w:r>
        <w:rPr>
          <w:color w:val="000000"/>
        </w:rPr>
        <w:t xml:space="preserve">§ 1º Entende-se como Intérprete de LIBRAS, profissional capacitado ou habilitado em processos de interpretação </w:t>
      </w:r>
      <w:r w:rsidR="00A26DE3">
        <w:rPr>
          <w:color w:val="000000"/>
        </w:rPr>
        <w:t xml:space="preserve">ou tradução </w:t>
      </w:r>
      <w:r>
        <w:rPr>
          <w:color w:val="000000"/>
        </w:rPr>
        <w:t xml:space="preserve">de língua de sinais, tendo proficiência em tradução e interpretação </w:t>
      </w:r>
      <w:proofErr w:type="gramStart"/>
      <w:r>
        <w:rPr>
          <w:color w:val="000000"/>
        </w:rPr>
        <w:t>da LIBRAS</w:t>
      </w:r>
      <w:proofErr w:type="gramEnd"/>
      <w:r>
        <w:rPr>
          <w:color w:val="000000"/>
        </w:rPr>
        <w:t xml:space="preserve"> e da Língua Portuguesa e competência para realizar interpretação das duas línguas de forma simultânea ou consecutiva. </w:t>
      </w:r>
    </w:p>
    <w:p w14:paraId="6D7300F0" w14:textId="77777777" w:rsidR="00FE3FFD" w:rsidRDefault="00FE3FFD" w:rsidP="00FE3FFD">
      <w:pPr>
        <w:pBdr>
          <w:top w:val="nil"/>
          <w:left w:val="nil"/>
          <w:bottom w:val="nil"/>
          <w:right w:val="nil"/>
          <w:between w:val="nil"/>
        </w:pBdr>
        <w:jc w:val="both"/>
        <w:rPr>
          <w:color w:val="000000"/>
        </w:rPr>
      </w:pPr>
    </w:p>
    <w:p w14:paraId="6FF7DC0A" w14:textId="77777777" w:rsidR="00FE3FFD" w:rsidRDefault="00FE3FFD" w:rsidP="00FE3FFD">
      <w:pPr>
        <w:pBdr>
          <w:top w:val="nil"/>
          <w:left w:val="nil"/>
          <w:bottom w:val="nil"/>
          <w:right w:val="nil"/>
          <w:between w:val="nil"/>
        </w:pBdr>
        <w:jc w:val="both"/>
        <w:rPr>
          <w:color w:val="000000"/>
        </w:rPr>
      </w:pPr>
      <w:r>
        <w:rPr>
          <w:color w:val="000000"/>
        </w:rPr>
        <w:t xml:space="preserve">§ 2º O sistema a que se refere o caput é definido como todo atendimento virtual por meio de um aplicativo, ou Central de LIBRAS que à distância faça a mediação do surdo com o Intérprete de Língua Brasileira de Sinais (LIBRAS), que pode estar instalado em computador conectado à internet ou dispositivo móvel. </w:t>
      </w:r>
    </w:p>
    <w:p w14:paraId="02990DA8" w14:textId="77777777" w:rsidR="00A26DE3" w:rsidRDefault="00A26DE3" w:rsidP="00FE3FFD">
      <w:pPr>
        <w:pBdr>
          <w:top w:val="nil"/>
          <w:left w:val="nil"/>
          <w:bottom w:val="nil"/>
          <w:right w:val="nil"/>
          <w:between w:val="nil"/>
        </w:pBdr>
        <w:jc w:val="both"/>
        <w:rPr>
          <w:color w:val="000000"/>
        </w:rPr>
      </w:pPr>
    </w:p>
    <w:p w14:paraId="51ECCD27" w14:textId="72C1F9D9" w:rsidR="00A26DE3" w:rsidRDefault="00A26DE3" w:rsidP="00FE3FFD">
      <w:pPr>
        <w:pBdr>
          <w:top w:val="nil"/>
          <w:left w:val="nil"/>
          <w:bottom w:val="nil"/>
          <w:right w:val="nil"/>
          <w:between w:val="nil"/>
        </w:pBdr>
        <w:jc w:val="both"/>
        <w:rPr>
          <w:color w:val="000000"/>
        </w:rPr>
      </w:pPr>
      <w:r>
        <w:rPr>
          <w:color w:val="000000"/>
        </w:rPr>
        <w:t xml:space="preserve">$ 3º </w:t>
      </w:r>
      <w:r w:rsidRPr="00A26DE3">
        <w:rPr>
          <w:color w:val="000000"/>
        </w:rPr>
        <w:t>Os profissionais a que se refere o caput do artigo 1º desta lei deverão ter o certificado de proficiência em tradução e interpretação de Libras, conforme estabelecido no Decreto Federal nº 5.626, de 2005.</w:t>
      </w:r>
    </w:p>
    <w:p w14:paraId="12C1585B" w14:textId="77777777" w:rsidR="00FE3FFD" w:rsidRDefault="00FE3FFD" w:rsidP="00FE3FFD">
      <w:pPr>
        <w:pBdr>
          <w:top w:val="nil"/>
          <w:left w:val="nil"/>
          <w:bottom w:val="nil"/>
          <w:right w:val="nil"/>
          <w:between w:val="nil"/>
        </w:pBdr>
        <w:jc w:val="both"/>
        <w:rPr>
          <w:color w:val="000000"/>
        </w:rPr>
      </w:pPr>
    </w:p>
    <w:p w14:paraId="45E061F3" w14:textId="77777777" w:rsidR="00A26DE3" w:rsidRDefault="00FE3FFD" w:rsidP="000C39EA">
      <w:pPr>
        <w:pBdr>
          <w:top w:val="nil"/>
          <w:left w:val="nil"/>
          <w:bottom w:val="nil"/>
          <w:right w:val="nil"/>
          <w:between w:val="nil"/>
        </w:pBdr>
        <w:jc w:val="both"/>
        <w:rPr>
          <w:color w:val="000000"/>
        </w:rPr>
      </w:pPr>
      <w:r w:rsidRPr="00A26DE3">
        <w:rPr>
          <w:b/>
          <w:bCs/>
          <w:color w:val="000000"/>
        </w:rPr>
        <w:t>Art. 2º</w:t>
      </w:r>
      <w:r>
        <w:rPr>
          <w:color w:val="000000"/>
        </w:rPr>
        <w:t xml:space="preserve">. </w:t>
      </w:r>
      <w:r w:rsidR="00A26DE3" w:rsidRPr="00A26DE3">
        <w:rPr>
          <w:color w:val="000000"/>
        </w:rPr>
        <w:t xml:space="preserve">Para os fins do artigo 1º será obrigatória a presença de um intérprete ou tradutor da Língua Brasileira de Sinais (LIBRAS) nas seguintes situações: </w:t>
      </w:r>
    </w:p>
    <w:p w14:paraId="2F0EF6A0" w14:textId="77777777" w:rsidR="00A26DE3" w:rsidRDefault="00A26DE3" w:rsidP="000C39EA">
      <w:pPr>
        <w:pBdr>
          <w:top w:val="nil"/>
          <w:left w:val="nil"/>
          <w:bottom w:val="nil"/>
          <w:right w:val="nil"/>
          <w:between w:val="nil"/>
        </w:pBdr>
        <w:jc w:val="both"/>
        <w:rPr>
          <w:color w:val="000000"/>
        </w:rPr>
      </w:pPr>
    </w:p>
    <w:p w14:paraId="54CB2D04" w14:textId="6717BDE4" w:rsidR="00A26DE3" w:rsidRPr="00A26DE3" w:rsidRDefault="00A26DE3" w:rsidP="00A26DE3">
      <w:pPr>
        <w:pBdr>
          <w:top w:val="nil"/>
          <w:left w:val="nil"/>
          <w:bottom w:val="nil"/>
          <w:right w:val="nil"/>
          <w:between w:val="nil"/>
        </w:pBdr>
        <w:jc w:val="both"/>
        <w:rPr>
          <w:color w:val="000000"/>
        </w:rPr>
      </w:pPr>
      <w:r>
        <w:rPr>
          <w:color w:val="000000"/>
        </w:rPr>
        <w:t xml:space="preserve"> </w:t>
      </w:r>
      <w:r>
        <w:rPr>
          <w:color w:val="000000"/>
        </w:rPr>
        <w:tab/>
        <w:t xml:space="preserve">I - </w:t>
      </w:r>
      <w:r w:rsidRPr="00A26DE3">
        <w:rPr>
          <w:color w:val="000000"/>
        </w:rPr>
        <w:t xml:space="preserve">sessões ordinárias e extraordinárias; </w:t>
      </w:r>
    </w:p>
    <w:p w14:paraId="4EC02796" w14:textId="77777777" w:rsidR="00A26DE3" w:rsidRDefault="00A26DE3" w:rsidP="00A26DE3">
      <w:pPr>
        <w:pBdr>
          <w:top w:val="nil"/>
          <w:left w:val="nil"/>
          <w:bottom w:val="nil"/>
          <w:right w:val="nil"/>
          <w:between w:val="nil"/>
        </w:pBdr>
        <w:ind w:firstLine="720"/>
        <w:jc w:val="both"/>
        <w:rPr>
          <w:color w:val="000000"/>
        </w:rPr>
      </w:pPr>
      <w:r>
        <w:rPr>
          <w:color w:val="000000"/>
        </w:rPr>
        <w:t xml:space="preserve">II - </w:t>
      </w:r>
      <w:r w:rsidRPr="00A26DE3">
        <w:rPr>
          <w:color w:val="000000"/>
        </w:rPr>
        <w:t>sessões solenes;</w:t>
      </w:r>
    </w:p>
    <w:p w14:paraId="03F943FB" w14:textId="77777777" w:rsidR="00A26DE3" w:rsidRDefault="00A26DE3" w:rsidP="00A26DE3">
      <w:pPr>
        <w:pBdr>
          <w:top w:val="nil"/>
          <w:left w:val="nil"/>
          <w:bottom w:val="nil"/>
          <w:right w:val="nil"/>
          <w:between w:val="nil"/>
        </w:pBdr>
        <w:ind w:firstLine="720"/>
        <w:jc w:val="both"/>
        <w:rPr>
          <w:color w:val="000000"/>
        </w:rPr>
      </w:pPr>
      <w:proofErr w:type="spellStart"/>
      <w:r>
        <w:rPr>
          <w:color w:val="000000"/>
        </w:rPr>
        <w:t>I</w:t>
      </w:r>
      <w:r w:rsidRPr="00A26DE3">
        <w:rPr>
          <w:color w:val="000000"/>
        </w:rPr>
        <w:t>Il</w:t>
      </w:r>
      <w:proofErr w:type="spellEnd"/>
      <w:r>
        <w:rPr>
          <w:color w:val="000000"/>
        </w:rPr>
        <w:t xml:space="preserve"> -</w:t>
      </w:r>
      <w:r w:rsidRPr="00A26DE3">
        <w:rPr>
          <w:color w:val="000000"/>
        </w:rPr>
        <w:t xml:space="preserve">. audiências públicas; </w:t>
      </w:r>
    </w:p>
    <w:p w14:paraId="70910137" w14:textId="62EB9D2A" w:rsidR="00A26DE3" w:rsidRDefault="00A26DE3" w:rsidP="00A26DE3">
      <w:pPr>
        <w:pBdr>
          <w:top w:val="nil"/>
          <w:left w:val="nil"/>
          <w:bottom w:val="nil"/>
          <w:right w:val="nil"/>
          <w:between w:val="nil"/>
        </w:pBdr>
        <w:ind w:firstLine="720"/>
        <w:jc w:val="both"/>
        <w:rPr>
          <w:color w:val="000000"/>
        </w:rPr>
      </w:pPr>
      <w:r w:rsidRPr="00A26DE3">
        <w:rPr>
          <w:color w:val="000000"/>
        </w:rPr>
        <w:t>IV. eventos oficiais que a presidência achar necessário.</w:t>
      </w:r>
    </w:p>
    <w:p w14:paraId="1579FB94" w14:textId="77777777" w:rsidR="00A26DE3" w:rsidRPr="00A26DE3" w:rsidRDefault="00A26DE3" w:rsidP="00A26DE3">
      <w:pPr>
        <w:pBdr>
          <w:top w:val="nil"/>
          <w:left w:val="nil"/>
          <w:bottom w:val="nil"/>
          <w:right w:val="nil"/>
          <w:between w:val="nil"/>
        </w:pBdr>
        <w:ind w:firstLine="720"/>
        <w:jc w:val="both"/>
        <w:rPr>
          <w:color w:val="000000"/>
        </w:rPr>
      </w:pPr>
    </w:p>
    <w:p w14:paraId="70330B03" w14:textId="77777777" w:rsidR="00A26DE3" w:rsidRDefault="00FE3FFD" w:rsidP="000C39EA">
      <w:pPr>
        <w:pBdr>
          <w:top w:val="nil"/>
          <w:left w:val="nil"/>
          <w:bottom w:val="nil"/>
          <w:right w:val="nil"/>
          <w:between w:val="nil"/>
        </w:pBdr>
        <w:jc w:val="both"/>
        <w:rPr>
          <w:color w:val="000000"/>
        </w:rPr>
      </w:pPr>
      <w:r w:rsidRPr="00A26DE3">
        <w:rPr>
          <w:b/>
          <w:bCs/>
          <w:color w:val="000000"/>
        </w:rPr>
        <w:t>Art. 3º</w:t>
      </w:r>
      <w:r>
        <w:rPr>
          <w:color w:val="000000"/>
        </w:rPr>
        <w:t xml:space="preserve">. </w:t>
      </w:r>
      <w:r w:rsidR="00A26DE3" w:rsidRPr="00A26DE3">
        <w:rPr>
          <w:color w:val="000000"/>
        </w:rPr>
        <w:t xml:space="preserve">Na implantação e no cumprimento das disposições estabelecidas nesta resolução deverá ser observado, no que couber, o disposto na Lei Federal nº 10.436, de 24 de abril de 2002, que dispõe sobre a Língua Brasileira de Sinais - Libras. </w:t>
      </w:r>
    </w:p>
    <w:p w14:paraId="67C435A6" w14:textId="77777777" w:rsidR="00A26DE3" w:rsidRDefault="00A26DE3" w:rsidP="000C39EA">
      <w:pPr>
        <w:pBdr>
          <w:top w:val="nil"/>
          <w:left w:val="nil"/>
          <w:bottom w:val="nil"/>
          <w:right w:val="nil"/>
          <w:between w:val="nil"/>
        </w:pBdr>
        <w:jc w:val="both"/>
        <w:rPr>
          <w:color w:val="000000"/>
        </w:rPr>
      </w:pPr>
    </w:p>
    <w:p w14:paraId="5EDEA536" w14:textId="0FCF9454" w:rsidR="00A26DE3" w:rsidRDefault="00A26DE3" w:rsidP="000C39EA">
      <w:pPr>
        <w:pBdr>
          <w:top w:val="nil"/>
          <w:left w:val="nil"/>
          <w:bottom w:val="nil"/>
          <w:right w:val="nil"/>
          <w:between w:val="nil"/>
        </w:pBdr>
        <w:jc w:val="both"/>
        <w:rPr>
          <w:color w:val="000000"/>
        </w:rPr>
      </w:pPr>
      <w:r w:rsidRPr="00A26DE3">
        <w:rPr>
          <w:b/>
          <w:bCs/>
          <w:color w:val="000000"/>
        </w:rPr>
        <w:t>Art. 4º</w:t>
      </w:r>
      <w:r>
        <w:rPr>
          <w:color w:val="000000"/>
        </w:rPr>
        <w:t xml:space="preserve"> </w:t>
      </w:r>
      <w:r w:rsidRPr="00A26DE3">
        <w:rPr>
          <w:color w:val="000000"/>
        </w:rPr>
        <w:t xml:space="preserve">O Poder Legislativo Municipal, por meio de ato da presidência, regulamentará esta resolução no prazo de até 60 (sessenta) dias, a contar da adaptação das dependências do Legislativo para alocar o profissional regulamentado de acordo com a Lei Federal nº 12.319, de 1º de setembro de 2010. </w:t>
      </w:r>
    </w:p>
    <w:p w14:paraId="08F1C835" w14:textId="77777777" w:rsidR="00A26DE3" w:rsidRDefault="00A26DE3" w:rsidP="000C39EA">
      <w:pPr>
        <w:pBdr>
          <w:top w:val="nil"/>
          <w:left w:val="nil"/>
          <w:bottom w:val="nil"/>
          <w:right w:val="nil"/>
          <w:between w:val="nil"/>
        </w:pBdr>
        <w:jc w:val="both"/>
        <w:rPr>
          <w:color w:val="000000"/>
        </w:rPr>
      </w:pPr>
    </w:p>
    <w:p w14:paraId="2E366383" w14:textId="77777777" w:rsidR="00A26DE3" w:rsidRDefault="00A26DE3" w:rsidP="000C39EA">
      <w:pPr>
        <w:pBdr>
          <w:top w:val="nil"/>
          <w:left w:val="nil"/>
          <w:bottom w:val="nil"/>
          <w:right w:val="nil"/>
          <w:between w:val="nil"/>
        </w:pBdr>
        <w:jc w:val="both"/>
        <w:rPr>
          <w:color w:val="000000"/>
        </w:rPr>
      </w:pPr>
      <w:r w:rsidRPr="00A26DE3">
        <w:rPr>
          <w:b/>
          <w:bCs/>
          <w:color w:val="000000"/>
        </w:rPr>
        <w:t>Parágrafo Primeiro</w:t>
      </w:r>
      <w:r w:rsidRPr="00A26DE3">
        <w:rPr>
          <w:color w:val="000000"/>
        </w:rPr>
        <w:t xml:space="preserve">. O Poder Legislativo Municipal pode também usar em seus meios digitais softwares e/ou aplicativos como "Sinais Libras", a fim de ampliar e/ou adaptar formas de acessibilidade. </w:t>
      </w:r>
    </w:p>
    <w:p w14:paraId="13BA85DD" w14:textId="77777777" w:rsidR="00A26DE3" w:rsidRDefault="00A26DE3" w:rsidP="000C39EA">
      <w:pPr>
        <w:pBdr>
          <w:top w:val="nil"/>
          <w:left w:val="nil"/>
          <w:bottom w:val="nil"/>
          <w:right w:val="nil"/>
          <w:between w:val="nil"/>
        </w:pBdr>
        <w:jc w:val="both"/>
        <w:rPr>
          <w:color w:val="000000"/>
        </w:rPr>
      </w:pPr>
    </w:p>
    <w:p w14:paraId="3358F172" w14:textId="77777777" w:rsidR="00A26DE3" w:rsidRDefault="00A26DE3" w:rsidP="000C39EA">
      <w:pPr>
        <w:pBdr>
          <w:top w:val="nil"/>
          <w:left w:val="nil"/>
          <w:bottom w:val="nil"/>
          <w:right w:val="nil"/>
          <w:between w:val="nil"/>
        </w:pBdr>
        <w:jc w:val="both"/>
        <w:rPr>
          <w:color w:val="000000"/>
        </w:rPr>
      </w:pPr>
      <w:r w:rsidRPr="00A26DE3">
        <w:rPr>
          <w:b/>
          <w:bCs/>
          <w:color w:val="000000"/>
        </w:rPr>
        <w:t>Parágrafo segundo</w:t>
      </w:r>
      <w:r w:rsidRPr="00A26DE3">
        <w:rPr>
          <w:color w:val="000000"/>
        </w:rPr>
        <w:t xml:space="preserve">. A contratação do profissional (intérprete ou tradutor da Língua Brasileira de Sinais), dar-se-á através de modalidade cabível. </w:t>
      </w:r>
    </w:p>
    <w:p w14:paraId="2EABACE0" w14:textId="77777777" w:rsidR="00A26DE3" w:rsidRDefault="00A26DE3" w:rsidP="000C39EA">
      <w:pPr>
        <w:pBdr>
          <w:top w:val="nil"/>
          <w:left w:val="nil"/>
          <w:bottom w:val="nil"/>
          <w:right w:val="nil"/>
          <w:between w:val="nil"/>
        </w:pBdr>
        <w:jc w:val="both"/>
        <w:rPr>
          <w:color w:val="000000"/>
        </w:rPr>
      </w:pPr>
    </w:p>
    <w:p w14:paraId="4163BEE3" w14:textId="77777777" w:rsidR="005714A9" w:rsidRDefault="00A26DE3" w:rsidP="000C39EA">
      <w:pPr>
        <w:pBdr>
          <w:top w:val="nil"/>
          <w:left w:val="nil"/>
          <w:bottom w:val="nil"/>
          <w:right w:val="nil"/>
          <w:between w:val="nil"/>
        </w:pBdr>
        <w:jc w:val="both"/>
        <w:rPr>
          <w:color w:val="000000"/>
        </w:rPr>
      </w:pPr>
      <w:r w:rsidRPr="005714A9">
        <w:rPr>
          <w:b/>
          <w:bCs/>
          <w:color w:val="000000"/>
        </w:rPr>
        <w:t xml:space="preserve">Art. </w:t>
      </w:r>
      <w:r w:rsidR="005714A9" w:rsidRPr="005714A9">
        <w:rPr>
          <w:b/>
          <w:bCs/>
          <w:color w:val="000000"/>
        </w:rPr>
        <w:t>5º</w:t>
      </w:r>
      <w:r w:rsidR="005714A9">
        <w:rPr>
          <w:color w:val="000000"/>
        </w:rPr>
        <w:t xml:space="preserve"> </w:t>
      </w:r>
      <w:r w:rsidRPr="00A26DE3">
        <w:rPr>
          <w:color w:val="000000"/>
        </w:rPr>
        <w:t xml:space="preserve">As despesas para execução desta resolução correrão à conta das dotações orçamentárias próprias da câmara, suplementadas, se necessário. </w:t>
      </w:r>
    </w:p>
    <w:p w14:paraId="2BF15E49" w14:textId="77777777" w:rsidR="005714A9" w:rsidRDefault="005714A9" w:rsidP="000C39EA">
      <w:pPr>
        <w:pBdr>
          <w:top w:val="nil"/>
          <w:left w:val="nil"/>
          <w:bottom w:val="nil"/>
          <w:right w:val="nil"/>
          <w:between w:val="nil"/>
        </w:pBdr>
        <w:jc w:val="both"/>
        <w:rPr>
          <w:color w:val="000000"/>
        </w:rPr>
      </w:pPr>
    </w:p>
    <w:p w14:paraId="4B884ED4" w14:textId="6391DF34" w:rsidR="00A26DE3" w:rsidRDefault="00A26DE3" w:rsidP="000C39EA">
      <w:pPr>
        <w:pBdr>
          <w:top w:val="nil"/>
          <w:left w:val="nil"/>
          <w:bottom w:val="nil"/>
          <w:right w:val="nil"/>
          <w:between w:val="nil"/>
        </w:pBdr>
        <w:jc w:val="both"/>
        <w:rPr>
          <w:color w:val="000000"/>
        </w:rPr>
      </w:pPr>
      <w:r w:rsidRPr="005714A9">
        <w:rPr>
          <w:b/>
          <w:bCs/>
          <w:color w:val="000000"/>
        </w:rPr>
        <w:t>Art. 6</w:t>
      </w:r>
      <w:r w:rsidR="005714A9">
        <w:rPr>
          <w:b/>
          <w:bCs/>
          <w:color w:val="000000"/>
        </w:rPr>
        <w:t>º</w:t>
      </w:r>
      <w:proofErr w:type="gramStart"/>
      <w:r w:rsidR="005714A9">
        <w:rPr>
          <w:color w:val="000000"/>
        </w:rPr>
        <w:t xml:space="preserve"> </w:t>
      </w:r>
      <w:r w:rsidRPr="00A26DE3">
        <w:rPr>
          <w:color w:val="000000"/>
        </w:rPr>
        <w:t xml:space="preserve"> </w:t>
      </w:r>
      <w:proofErr w:type="gramEnd"/>
      <w:r w:rsidRPr="00A26DE3">
        <w:rPr>
          <w:color w:val="000000"/>
        </w:rPr>
        <w:t>Esta resolução entra em vigor na data de sua publicação.</w:t>
      </w:r>
    </w:p>
    <w:p w14:paraId="4281BEBA" w14:textId="77777777" w:rsidR="005714A9" w:rsidRDefault="005714A9" w:rsidP="000C39EA">
      <w:pPr>
        <w:pBdr>
          <w:top w:val="nil"/>
          <w:left w:val="nil"/>
          <w:bottom w:val="nil"/>
          <w:right w:val="nil"/>
          <w:between w:val="nil"/>
        </w:pBdr>
        <w:jc w:val="both"/>
        <w:rPr>
          <w:color w:val="000000"/>
        </w:rPr>
      </w:pPr>
    </w:p>
    <w:p w14:paraId="09EF548D" w14:textId="77777777" w:rsidR="00FE3FFD" w:rsidRDefault="00FE3FFD" w:rsidP="00FE3FFD">
      <w:pPr>
        <w:pBdr>
          <w:top w:val="nil"/>
          <w:left w:val="nil"/>
          <w:bottom w:val="nil"/>
          <w:right w:val="nil"/>
          <w:between w:val="nil"/>
        </w:pBdr>
        <w:jc w:val="both"/>
        <w:rPr>
          <w:color w:val="000000"/>
        </w:rPr>
      </w:pPr>
    </w:p>
    <w:p w14:paraId="3D8B53D4" w14:textId="77777777" w:rsidR="00FE3FFD" w:rsidRDefault="00FE3FFD" w:rsidP="00FE3FFD">
      <w:pPr>
        <w:pBdr>
          <w:top w:val="nil"/>
          <w:left w:val="nil"/>
          <w:bottom w:val="nil"/>
          <w:right w:val="nil"/>
          <w:between w:val="nil"/>
        </w:pBdr>
        <w:spacing w:line="276" w:lineRule="auto"/>
        <w:jc w:val="center"/>
        <w:rPr>
          <w:color w:val="000000"/>
        </w:rPr>
      </w:pPr>
      <w:r>
        <w:rPr>
          <w:color w:val="000000"/>
        </w:rPr>
        <w:t>Câmara Municipal de Niterói, 12 de março de 2025.</w:t>
      </w:r>
    </w:p>
    <w:p w14:paraId="251BC51B" w14:textId="77777777" w:rsidR="00FE3FFD" w:rsidRDefault="00FE3FFD" w:rsidP="00FE3FFD">
      <w:pPr>
        <w:pBdr>
          <w:top w:val="nil"/>
          <w:left w:val="nil"/>
          <w:bottom w:val="nil"/>
          <w:right w:val="nil"/>
          <w:between w:val="nil"/>
        </w:pBdr>
        <w:spacing w:line="276" w:lineRule="auto"/>
        <w:jc w:val="center"/>
        <w:rPr>
          <w:color w:val="000000"/>
        </w:rPr>
      </w:pPr>
    </w:p>
    <w:p w14:paraId="35657586" w14:textId="77777777" w:rsidR="00FE3FFD" w:rsidRDefault="00FE3FFD" w:rsidP="00FE3FFD">
      <w:pPr>
        <w:pBdr>
          <w:top w:val="nil"/>
          <w:left w:val="nil"/>
          <w:bottom w:val="nil"/>
          <w:right w:val="nil"/>
          <w:between w:val="nil"/>
        </w:pBdr>
        <w:spacing w:line="276" w:lineRule="auto"/>
        <w:jc w:val="center"/>
        <w:rPr>
          <w:color w:val="000000"/>
        </w:rPr>
      </w:pPr>
    </w:p>
    <w:p w14:paraId="105A71EB" w14:textId="77777777" w:rsidR="00FE3FFD" w:rsidRDefault="00FE3FFD" w:rsidP="00FE3FFD">
      <w:pPr>
        <w:pBdr>
          <w:top w:val="nil"/>
          <w:left w:val="nil"/>
          <w:bottom w:val="nil"/>
          <w:right w:val="nil"/>
          <w:between w:val="nil"/>
        </w:pBdr>
        <w:spacing w:line="276" w:lineRule="auto"/>
        <w:jc w:val="center"/>
        <w:rPr>
          <w:color w:val="000000"/>
        </w:rPr>
      </w:pPr>
    </w:p>
    <w:p w14:paraId="78D10ED9" w14:textId="77777777" w:rsidR="00FE3FFD" w:rsidRDefault="00FE3FFD" w:rsidP="00FE3FFD">
      <w:pPr>
        <w:pBdr>
          <w:top w:val="nil"/>
          <w:left w:val="nil"/>
          <w:bottom w:val="nil"/>
          <w:right w:val="nil"/>
          <w:between w:val="nil"/>
        </w:pBdr>
        <w:spacing w:line="276" w:lineRule="auto"/>
        <w:jc w:val="center"/>
        <w:rPr>
          <w:color w:val="000000"/>
        </w:rPr>
      </w:pPr>
      <w:r>
        <w:rPr>
          <w:color w:val="000000"/>
        </w:rPr>
        <w:t>__________________________</w:t>
      </w:r>
    </w:p>
    <w:p w14:paraId="073389CE" w14:textId="1FF66852" w:rsidR="00FE3FFD" w:rsidRDefault="00FE3FFD" w:rsidP="00FE3FFD">
      <w:pPr>
        <w:pBdr>
          <w:top w:val="nil"/>
          <w:left w:val="nil"/>
          <w:bottom w:val="nil"/>
          <w:right w:val="nil"/>
          <w:between w:val="nil"/>
        </w:pBdr>
        <w:spacing w:line="276" w:lineRule="auto"/>
        <w:jc w:val="center"/>
        <w:rPr>
          <w:color w:val="000000"/>
        </w:rPr>
      </w:pPr>
      <w:r>
        <w:rPr>
          <w:color w:val="000000"/>
        </w:rPr>
        <w:t xml:space="preserve">Rafael Faustino Júnior </w:t>
      </w:r>
      <w:r w:rsidR="005714A9">
        <w:rPr>
          <w:color w:val="000000"/>
        </w:rPr>
        <w:t>–</w:t>
      </w:r>
      <w:r>
        <w:rPr>
          <w:color w:val="000000"/>
        </w:rPr>
        <w:t xml:space="preserve"> FAEL</w:t>
      </w:r>
    </w:p>
    <w:p w14:paraId="46290056" w14:textId="77777777" w:rsidR="005714A9" w:rsidRDefault="005714A9" w:rsidP="00FE3FFD">
      <w:pPr>
        <w:pBdr>
          <w:top w:val="nil"/>
          <w:left w:val="nil"/>
          <w:bottom w:val="nil"/>
          <w:right w:val="nil"/>
          <w:between w:val="nil"/>
        </w:pBdr>
        <w:spacing w:line="276" w:lineRule="auto"/>
        <w:jc w:val="center"/>
        <w:rPr>
          <w:color w:val="000000"/>
        </w:rPr>
      </w:pPr>
    </w:p>
    <w:p w14:paraId="47B2E870" w14:textId="77777777" w:rsidR="005714A9" w:rsidRDefault="005714A9" w:rsidP="00FE3FFD">
      <w:pPr>
        <w:pBdr>
          <w:top w:val="nil"/>
          <w:left w:val="nil"/>
          <w:bottom w:val="nil"/>
          <w:right w:val="nil"/>
          <w:between w:val="nil"/>
        </w:pBdr>
        <w:spacing w:line="276" w:lineRule="auto"/>
        <w:jc w:val="center"/>
        <w:rPr>
          <w:color w:val="000000"/>
        </w:rPr>
      </w:pPr>
    </w:p>
    <w:p w14:paraId="558E393F" w14:textId="77777777" w:rsidR="005714A9" w:rsidRDefault="005714A9" w:rsidP="00FE3FFD">
      <w:pPr>
        <w:pBdr>
          <w:top w:val="nil"/>
          <w:left w:val="nil"/>
          <w:bottom w:val="nil"/>
          <w:right w:val="nil"/>
          <w:between w:val="nil"/>
        </w:pBdr>
        <w:spacing w:line="276" w:lineRule="auto"/>
        <w:jc w:val="center"/>
        <w:rPr>
          <w:color w:val="000000"/>
        </w:rPr>
      </w:pPr>
    </w:p>
    <w:p w14:paraId="75E349E5" w14:textId="77777777" w:rsidR="005714A9" w:rsidRDefault="005714A9" w:rsidP="00FE3FFD">
      <w:pPr>
        <w:pBdr>
          <w:top w:val="nil"/>
          <w:left w:val="nil"/>
          <w:bottom w:val="nil"/>
          <w:right w:val="nil"/>
          <w:between w:val="nil"/>
        </w:pBdr>
        <w:spacing w:line="276" w:lineRule="auto"/>
        <w:jc w:val="center"/>
        <w:rPr>
          <w:color w:val="000000"/>
        </w:rPr>
      </w:pPr>
    </w:p>
    <w:p w14:paraId="51309A87" w14:textId="77777777" w:rsidR="005714A9" w:rsidRDefault="005714A9" w:rsidP="00FE3FFD">
      <w:pPr>
        <w:pBdr>
          <w:top w:val="nil"/>
          <w:left w:val="nil"/>
          <w:bottom w:val="nil"/>
          <w:right w:val="nil"/>
          <w:between w:val="nil"/>
        </w:pBdr>
        <w:spacing w:line="276" w:lineRule="auto"/>
        <w:jc w:val="center"/>
        <w:rPr>
          <w:color w:val="000000"/>
        </w:rPr>
      </w:pPr>
    </w:p>
    <w:p w14:paraId="68BA9E9B" w14:textId="77777777" w:rsidR="005714A9" w:rsidRDefault="005714A9" w:rsidP="00FE3FFD">
      <w:pPr>
        <w:pBdr>
          <w:top w:val="nil"/>
          <w:left w:val="nil"/>
          <w:bottom w:val="nil"/>
          <w:right w:val="nil"/>
          <w:between w:val="nil"/>
        </w:pBdr>
        <w:spacing w:line="276" w:lineRule="auto"/>
        <w:jc w:val="center"/>
        <w:rPr>
          <w:color w:val="000000"/>
        </w:rPr>
      </w:pPr>
    </w:p>
    <w:p w14:paraId="35E46EE2" w14:textId="77777777" w:rsidR="005714A9" w:rsidRDefault="005714A9" w:rsidP="00FE3FFD">
      <w:pPr>
        <w:pBdr>
          <w:top w:val="nil"/>
          <w:left w:val="nil"/>
          <w:bottom w:val="nil"/>
          <w:right w:val="nil"/>
          <w:between w:val="nil"/>
        </w:pBdr>
        <w:spacing w:line="276" w:lineRule="auto"/>
        <w:jc w:val="center"/>
        <w:rPr>
          <w:color w:val="000000"/>
        </w:rPr>
      </w:pPr>
    </w:p>
    <w:p w14:paraId="6F1248AE" w14:textId="77777777" w:rsidR="005714A9" w:rsidRDefault="005714A9" w:rsidP="00FE3FFD">
      <w:pPr>
        <w:pBdr>
          <w:top w:val="nil"/>
          <w:left w:val="nil"/>
          <w:bottom w:val="nil"/>
          <w:right w:val="nil"/>
          <w:between w:val="nil"/>
        </w:pBdr>
        <w:spacing w:line="276" w:lineRule="auto"/>
        <w:jc w:val="center"/>
        <w:rPr>
          <w:color w:val="000000"/>
        </w:rPr>
      </w:pPr>
    </w:p>
    <w:p w14:paraId="315B4690" w14:textId="77777777" w:rsidR="005714A9" w:rsidRDefault="005714A9" w:rsidP="00FE3FFD">
      <w:pPr>
        <w:pBdr>
          <w:top w:val="nil"/>
          <w:left w:val="nil"/>
          <w:bottom w:val="nil"/>
          <w:right w:val="nil"/>
          <w:between w:val="nil"/>
        </w:pBdr>
        <w:spacing w:line="276" w:lineRule="auto"/>
        <w:jc w:val="center"/>
        <w:rPr>
          <w:color w:val="000000"/>
        </w:rPr>
      </w:pPr>
    </w:p>
    <w:p w14:paraId="70773361" w14:textId="77777777" w:rsidR="005714A9" w:rsidRDefault="005714A9" w:rsidP="00FE3FFD">
      <w:pPr>
        <w:pBdr>
          <w:top w:val="nil"/>
          <w:left w:val="nil"/>
          <w:bottom w:val="nil"/>
          <w:right w:val="nil"/>
          <w:between w:val="nil"/>
        </w:pBdr>
        <w:spacing w:line="276" w:lineRule="auto"/>
        <w:jc w:val="center"/>
        <w:rPr>
          <w:color w:val="000000"/>
        </w:rPr>
      </w:pPr>
    </w:p>
    <w:p w14:paraId="6564F436" w14:textId="77777777" w:rsidR="005714A9" w:rsidRDefault="005714A9" w:rsidP="00FE3FFD">
      <w:pPr>
        <w:pBdr>
          <w:top w:val="nil"/>
          <w:left w:val="nil"/>
          <w:bottom w:val="nil"/>
          <w:right w:val="nil"/>
          <w:between w:val="nil"/>
        </w:pBdr>
        <w:spacing w:line="276" w:lineRule="auto"/>
        <w:jc w:val="center"/>
        <w:rPr>
          <w:color w:val="000000"/>
        </w:rPr>
      </w:pPr>
    </w:p>
    <w:p w14:paraId="43036055" w14:textId="77777777" w:rsidR="005714A9" w:rsidRDefault="005714A9" w:rsidP="00FE3FFD">
      <w:pPr>
        <w:pBdr>
          <w:top w:val="nil"/>
          <w:left w:val="nil"/>
          <w:bottom w:val="nil"/>
          <w:right w:val="nil"/>
          <w:between w:val="nil"/>
        </w:pBdr>
        <w:spacing w:line="276" w:lineRule="auto"/>
        <w:jc w:val="center"/>
        <w:rPr>
          <w:color w:val="000000"/>
        </w:rPr>
      </w:pPr>
    </w:p>
    <w:p w14:paraId="7BE4FB03" w14:textId="77777777" w:rsidR="005714A9" w:rsidRDefault="005714A9" w:rsidP="00FE3FFD">
      <w:pPr>
        <w:pBdr>
          <w:top w:val="nil"/>
          <w:left w:val="nil"/>
          <w:bottom w:val="nil"/>
          <w:right w:val="nil"/>
          <w:between w:val="nil"/>
        </w:pBdr>
        <w:spacing w:line="276" w:lineRule="auto"/>
        <w:jc w:val="center"/>
        <w:rPr>
          <w:color w:val="000000"/>
        </w:rPr>
      </w:pPr>
    </w:p>
    <w:p w14:paraId="05C07908" w14:textId="77777777" w:rsidR="005714A9" w:rsidRDefault="005714A9" w:rsidP="00FE3FFD">
      <w:pPr>
        <w:pBdr>
          <w:top w:val="nil"/>
          <w:left w:val="nil"/>
          <w:bottom w:val="nil"/>
          <w:right w:val="nil"/>
          <w:between w:val="nil"/>
        </w:pBdr>
        <w:spacing w:line="276" w:lineRule="auto"/>
        <w:jc w:val="center"/>
        <w:rPr>
          <w:color w:val="000000"/>
        </w:rPr>
      </w:pPr>
    </w:p>
    <w:p w14:paraId="5F3A57C2" w14:textId="77777777" w:rsidR="00FE3FFD" w:rsidRDefault="00FE3FFD" w:rsidP="00FE3FFD">
      <w:pPr>
        <w:pBdr>
          <w:top w:val="nil"/>
          <w:left w:val="nil"/>
          <w:bottom w:val="nil"/>
          <w:right w:val="nil"/>
          <w:between w:val="nil"/>
        </w:pBdr>
        <w:spacing w:line="276" w:lineRule="auto"/>
        <w:jc w:val="center"/>
        <w:rPr>
          <w:color w:val="000000"/>
        </w:rPr>
      </w:pPr>
    </w:p>
    <w:p w14:paraId="382D2F35" w14:textId="77777777" w:rsidR="00FE3FFD" w:rsidRDefault="00FE3FFD">
      <w:pPr>
        <w:spacing w:line="360" w:lineRule="auto"/>
        <w:jc w:val="center"/>
      </w:pPr>
    </w:p>
    <w:p w14:paraId="32A10A09" w14:textId="0097A21E" w:rsidR="00B54D86" w:rsidRDefault="00B54D86" w:rsidP="00B54D86">
      <w:pPr>
        <w:pBdr>
          <w:top w:val="nil"/>
          <w:left w:val="nil"/>
          <w:bottom w:val="nil"/>
          <w:right w:val="nil"/>
          <w:between w:val="nil"/>
        </w:pBdr>
        <w:spacing w:line="276" w:lineRule="auto"/>
        <w:jc w:val="center"/>
        <w:rPr>
          <w:b/>
          <w:color w:val="000000"/>
        </w:rPr>
      </w:pPr>
      <w:r>
        <w:rPr>
          <w:b/>
          <w:color w:val="000000"/>
        </w:rPr>
        <w:t>JUSTIFICATIVA</w:t>
      </w:r>
    </w:p>
    <w:p w14:paraId="670ABA6F" w14:textId="77777777" w:rsidR="00B54D86" w:rsidRDefault="00B54D86" w:rsidP="00B54D86">
      <w:pPr>
        <w:pBdr>
          <w:top w:val="nil"/>
          <w:left w:val="nil"/>
          <w:bottom w:val="nil"/>
          <w:right w:val="nil"/>
          <w:between w:val="nil"/>
        </w:pBdr>
        <w:spacing w:line="276" w:lineRule="auto"/>
        <w:jc w:val="center"/>
        <w:rPr>
          <w:color w:val="000000"/>
        </w:rPr>
      </w:pPr>
    </w:p>
    <w:p w14:paraId="592E5A7E" w14:textId="77777777" w:rsidR="00800A2A" w:rsidRPr="00800A2A" w:rsidRDefault="00B54D86" w:rsidP="00800A2A">
      <w:pPr>
        <w:pBdr>
          <w:top w:val="nil"/>
          <w:left w:val="nil"/>
          <w:bottom w:val="nil"/>
          <w:right w:val="nil"/>
          <w:between w:val="nil"/>
        </w:pBdr>
        <w:spacing w:line="360" w:lineRule="auto"/>
        <w:ind w:firstLine="851"/>
        <w:jc w:val="both"/>
        <w:rPr>
          <w:color w:val="000000"/>
        </w:rPr>
      </w:pPr>
      <w:bookmarkStart w:id="0" w:name="_GoBack"/>
      <w:r>
        <w:rPr>
          <w:color w:val="000000"/>
        </w:rPr>
        <w:t xml:space="preserve">O presente projeto de lei versa sobre a obrigatoriedade da presença de intérprete da língua brasileira de sinais - LIBRAS, ou sistema que supra tal função, em todas as </w:t>
      </w:r>
      <w:proofErr w:type="gramStart"/>
      <w:r w:rsidR="00800A2A" w:rsidRPr="00800A2A">
        <w:rPr>
          <w:color w:val="000000"/>
        </w:rPr>
        <w:t>Todas</w:t>
      </w:r>
      <w:proofErr w:type="gramEnd"/>
      <w:r w:rsidR="00800A2A" w:rsidRPr="00800A2A">
        <w:rPr>
          <w:color w:val="000000"/>
        </w:rPr>
        <w:t xml:space="preserve"> sessões da Câmara Municipal de Niterói deverão contar com </w:t>
      </w:r>
      <w:r w:rsidR="00800A2A" w:rsidRPr="00800A2A">
        <w:rPr>
          <w:bCs/>
          <w:color w:val="000000"/>
        </w:rPr>
        <w:t>o serviço de intérprete ou tradutor de Libras em todas as sessões e eventos oficiais da Câmara</w:t>
      </w:r>
      <w:r w:rsidR="00800A2A" w:rsidRPr="00800A2A">
        <w:rPr>
          <w:color w:val="000000"/>
        </w:rPr>
        <w:t xml:space="preserve">. </w:t>
      </w:r>
    </w:p>
    <w:p w14:paraId="6EA44AC8" w14:textId="77777777" w:rsidR="00B54D86" w:rsidRDefault="00B54D86" w:rsidP="00800A2A">
      <w:pPr>
        <w:pBdr>
          <w:top w:val="nil"/>
          <w:left w:val="nil"/>
          <w:bottom w:val="nil"/>
          <w:right w:val="nil"/>
          <w:between w:val="nil"/>
        </w:pBdr>
        <w:spacing w:line="360" w:lineRule="auto"/>
        <w:jc w:val="both"/>
        <w:rPr>
          <w:color w:val="000000"/>
        </w:rPr>
      </w:pPr>
    </w:p>
    <w:p w14:paraId="2FD5BCF7" w14:textId="77777777" w:rsidR="00B54D86" w:rsidRDefault="00B54D86" w:rsidP="00B54D86">
      <w:pPr>
        <w:pBdr>
          <w:top w:val="nil"/>
          <w:left w:val="nil"/>
          <w:bottom w:val="nil"/>
          <w:right w:val="nil"/>
          <w:between w:val="nil"/>
        </w:pBdr>
        <w:spacing w:line="360" w:lineRule="auto"/>
        <w:ind w:firstLine="851"/>
        <w:jc w:val="both"/>
        <w:rPr>
          <w:color w:val="000000"/>
        </w:rPr>
      </w:pPr>
      <w:r>
        <w:rPr>
          <w:color w:val="000000"/>
        </w:rPr>
        <w:t>A proposição é apresentada no regular exercício da competência legislativa desta Casa, para editar normas relativas à proteção das pessoas com deficiência, ao exercício do poder de polícia e à regulamentação das atividades econômicas desenvolvidas no âmbito do Município.</w:t>
      </w:r>
    </w:p>
    <w:p w14:paraId="35BF0F32" w14:textId="77777777" w:rsidR="00B54D86" w:rsidRDefault="00B54D86" w:rsidP="00B54D86">
      <w:pPr>
        <w:pBdr>
          <w:top w:val="nil"/>
          <w:left w:val="nil"/>
          <w:bottom w:val="nil"/>
          <w:right w:val="nil"/>
          <w:between w:val="nil"/>
        </w:pBdr>
        <w:spacing w:line="360" w:lineRule="auto"/>
        <w:ind w:firstLine="851"/>
        <w:jc w:val="both"/>
        <w:rPr>
          <w:color w:val="000000"/>
        </w:rPr>
      </w:pPr>
    </w:p>
    <w:p w14:paraId="7DB6C53B" w14:textId="70B88970" w:rsidR="00B54D86" w:rsidRDefault="00800A2A" w:rsidP="00B54D86">
      <w:pPr>
        <w:pBdr>
          <w:top w:val="nil"/>
          <w:left w:val="nil"/>
          <w:bottom w:val="nil"/>
          <w:right w:val="nil"/>
          <w:between w:val="nil"/>
        </w:pBdr>
        <w:spacing w:line="360" w:lineRule="auto"/>
        <w:ind w:firstLine="851"/>
        <w:jc w:val="both"/>
        <w:rPr>
          <w:color w:val="000000"/>
        </w:rPr>
      </w:pPr>
      <w:r>
        <w:rPr>
          <w:color w:val="000000"/>
        </w:rPr>
        <w:t>C</w:t>
      </w:r>
      <w:r w:rsidR="00B54D86">
        <w:rPr>
          <w:color w:val="000000"/>
        </w:rPr>
        <w:t>umpre esclarecer</w:t>
      </w:r>
      <w:r>
        <w:rPr>
          <w:color w:val="000000"/>
        </w:rPr>
        <w:t>, que</w:t>
      </w:r>
      <w:r w:rsidR="00B54D86">
        <w:rPr>
          <w:color w:val="000000"/>
        </w:rPr>
        <w:t xml:space="preserve"> apesar da previsão constitucional, nos termos do art. 22, inciso VII, de que compete privativamente à União legislar sobre </w:t>
      </w:r>
      <w:proofErr w:type="gramStart"/>
      <w:r w:rsidR="00B54D86">
        <w:rPr>
          <w:color w:val="000000"/>
        </w:rPr>
        <w:t>política de crédito, câmbio, seguros</w:t>
      </w:r>
      <w:proofErr w:type="gramEnd"/>
      <w:r w:rsidR="00B54D86">
        <w:rPr>
          <w:color w:val="000000"/>
        </w:rPr>
        <w:t xml:space="preserve"> e transferência de valores, o tema de fundo do projeto de lei em discussão versa sobre a acessibilidade e conforto dos clientes das casas bancárias, o que garante a competência municipal para legislar sobre a matéria (30, I, e art. 23, II, da CF).</w:t>
      </w:r>
    </w:p>
    <w:p w14:paraId="67B960FE" w14:textId="77777777" w:rsidR="00B54D86" w:rsidRDefault="00B54D86" w:rsidP="00B54D86">
      <w:pPr>
        <w:pBdr>
          <w:top w:val="nil"/>
          <w:left w:val="nil"/>
          <w:bottom w:val="nil"/>
          <w:right w:val="nil"/>
          <w:between w:val="nil"/>
        </w:pBdr>
        <w:spacing w:line="360" w:lineRule="auto"/>
        <w:ind w:firstLine="851"/>
        <w:jc w:val="both"/>
        <w:rPr>
          <w:color w:val="000000"/>
        </w:rPr>
      </w:pPr>
    </w:p>
    <w:p w14:paraId="4DCAD427" w14:textId="77777777" w:rsidR="00B54D86" w:rsidRDefault="00B54D86" w:rsidP="00B54D86">
      <w:pPr>
        <w:pBdr>
          <w:top w:val="nil"/>
          <w:left w:val="nil"/>
          <w:bottom w:val="nil"/>
          <w:right w:val="nil"/>
          <w:between w:val="nil"/>
        </w:pBdr>
        <w:spacing w:line="360" w:lineRule="auto"/>
        <w:ind w:firstLine="851"/>
        <w:jc w:val="both"/>
        <w:rPr>
          <w:color w:val="000000"/>
        </w:rPr>
      </w:pPr>
      <w:r>
        <w:rPr>
          <w:color w:val="000000"/>
        </w:rPr>
        <w:t>Inclusive, este entendimento já se encontra consolidado em reiteradas decisões do Supremo Tribunal Federal, que analisando a legislação de outros municípios em casos análogos já se pronunciou da seguinte maneira:</w:t>
      </w:r>
    </w:p>
    <w:p w14:paraId="7939BAE0" w14:textId="77777777" w:rsidR="00B54D86" w:rsidRDefault="00B54D86" w:rsidP="00B54D86">
      <w:pPr>
        <w:pBdr>
          <w:top w:val="nil"/>
          <w:left w:val="nil"/>
          <w:bottom w:val="nil"/>
          <w:right w:val="nil"/>
          <w:between w:val="nil"/>
        </w:pBdr>
        <w:spacing w:line="360" w:lineRule="auto"/>
        <w:ind w:firstLine="851"/>
        <w:jc w:val="both"/>
        <w:rPr>
          <w:color w:val="000000"/>
        </w:rPr>
      </w:pPr>
    </w:p>
    <w:p w14:paraId="36C313FE" w14:textId="77777777" w:rsidR="00B54D86" w:rsidRDefault="00B54D86" w:rsidP="00B54D86">
      <w:pPr>
        <w:pBdr>
          <w:top w:val="nil"/>
          <w:left w:val="nil"/>
          <w:bottom w:val="nil"/>
          <w:right w:val="nil"/>
          <w:between w:val="nil"/>
        </w:pBdr>
        <w:spacing w:line="276" w:lineRule="auto"/>
        <w:ind w:left="2268"/>
        <w:jc w:val="both"/>
        <w:rPr>
          <w:color w:val="000000"/>
        </w:rPr>
      </w:pPr>
      <w:r>
        <w:rPr>
          <w:color w:val="000000"/>
        </w:rPr>
        <w:t xml:space="preserve">EMENTA Agravo regimental no recurso extraordinário. Constitucional. Competência legislativa dos Municípios. Instalação de sanitários nas agências bancárias. Conforto dos usuários. Normas de proteção ao consumidor. Assunto de interesse local. Precedentes. 1. É pacífica a jurisprudência desta Corte de que os Municípios detêm competência para legislar determinando a instalação de sanitários nas agências bancárias, </w:t>
      </w:r>
      <w:r>
        <w:rPr>
          <w:color w:val="000000"/>
        </w:rPr>
        <w:lastRenderedPageBreak/>
        <w:t xml:space="preserve">uma vez que essa questão é de interesse local e diz respeito às normas de proteção das relações de consumo, posto que visa o maior conforto dos usuários daquele serviço, não se confundindo com a atividade-fim das instituições bancárias. 2. Agravo regimental não provido. (RE 266536 </w:t>
      </w:r>
      <w:proofErr w:type="spellStart"/>
      <w:r>
        <w:rPr>
          <w:color w:val="000000"/>
        </w:rPr>
        <w:t>AgR</w:t>
      </w:r>
      <w:proofErr w:type="spellEnd"/>
      <w:r>
        <w:rPr>
          <w:color w:val="000000"/>
        </w:rPr>
        <w:t xml:space="preserve">, Relator(a): Min. DIAS TOFFOLI, Primeira Turma, julgado em 17/04/2012, ACÓRDÃO ELETRÔNICO DJe092 DIVULG 10-05-2012 PUBLIC 11-05-2012) </w:t>
      </w:r>
    </w:p>
    <w:p w14:paraId="74E2D169" w14:textId="77777777" w:rsidR="00B54D86" w:rsidRDefault="00B54D86" w:rsidP="00B54D86">
      <w:pPr>
        <w:pBdr>
          <w:top w:val="nil"/>
          <w:left w:val="nil"/>
          <w:bottom w:val="nil"/>
          <w:right w:val="nil"/>
          <w:between w:val="nil"/>
        </w:pBdr>
        <w:spacing w:line="276" w:lineRule="auto"/>
        <w:ind w:left="2268"/>
        <w:jc w:val="both"/>
        <w:rPr>
          <w:color w:val="000000"/>
        </w:rPr>
      </w:pPr>
    </w:p>
    <w:p w14:paraId="3C8896B1" w14:textId="77777777" w:rsidR="00B54D86" w:rsidRDefault="00B54D86" w:rsidP="00B54D86">
      <w:pPr>
        <w:pBdr>
          <w:top w:val="nil"/>
          <w:left w:val="nil"/>
          <w:bottom w:val="nil"/>
          <w:right w:val="nil"/>
          <w:between w:val="nil"/>
        </w:pBdr>
        <w:spacing w:line="276" w:lineRule="auto"/>
        <w:ind w:left="2268"/>
        <w:jc w:val="both"/>
        <w:rPr>
          <w:color w:val="000000"/>
        </w:rPr>
      </w:pPr>
      <w:r>
        <w:rPr>
          <w:color w:val="000000"/>
        </w:rPr>
        <w:t xml:space="preserve">EMENTA Agravo regimental no agravo de instrumento. Constitucional. Competência legislativa dos Municípios. Tempo de espera. Atendimento. Agências bancárias. Assunto de interesse local. Normas de proteção ao consumidor. Precedentes. 1. É pacífica a jurisprudência desta Corte de que os Municípios detêm competência para legislar sobre o tempo máximo de espera por atendimento nas agências bancárias, uma vez que essa questão é de interesse local e diz respeito às normas de proteção das relações de consumo, não se confundindo com a atividade-fim das instituições bancárias. 2. Agravo regimental não provido. (AI 495187 </w:t>
      </w:r>
      <w:proofErr w:type="spellStart"/>
      <w:r>
        <w:rPr>
          <w:color w:val="000000"/>
        </w:rPr>
        <w:t>AgR</w:t>
      </w:r>
      <w:proofErr w:type="spellEnd"/>
      <w:r>
        <w:rPr>
          <w:color w:val="000000"/>
        </w:rPr>
        <w:t xml:space="preserve">, Relator(a): Min. DIAS TOFFOLI, Primeira Turma, julgado em 30/08/2011, DJe-195 DIVULG 10- 10-2011 PUBLIC 11-10-2011 EMENT VOL-02605-02 PP-00242) </w:t>
      </w:r>
    </w:p>
    <w:p w14:paraId="5F09CD5B" w14:textId="77777777" w:rsidR="00B54D86" w:rsidRDefault="00B54D86" w:rsidP="00B54D86">
      <w:pPr>
        <w:pBdr>
          <w:top w:val="nil"/>
          <w:left w:val="nil"/>
          <w:bottom w:val="nil"/>
          <w:right w:val="nil"/>
          <w:between w:val="nil"/>
        </w:pBdr>
        <w:spacing w:line="276" w:lineRule="auto"/>
        <w:ind w:left="2268"/>
        <w:jc w:val="both"/>
        <w:rPr>
          <w:color w:val="000000"/>
        </w:rPr>
      </w:pPr>
    </w:p>
    <w:p w14:paraId="1617F9B9" w14:textId="77777777" w:rsidR="00B54D86" w:rsidRDefault="00B54D86" w:rsidP="00B54D86">
      <w:pPr>
        <w:pBdr>
          <w:top w:val="nil"/>
          <w:left w:val="nil"/>
          <w:bottom w:val="nil"/>
          <w:right w:val="nil"/>
          <w:between w:val="nil"/>
        </w:pBdr>
        <w:spacing w:line="276" w:lineRule="auto"/>
        <w:ind w:left="2268"/>
        <w:jc w:val="both"/>
        <w:rPr>
          <w:color w:val="000000"/>
        </w:rPr>
      </w:pPr>
      <w:r>
        <w:rPr>
          <w:color w:val="000000"/>
        </w:rPr>
        <w:t xml:space="preserve">EMENTA: Agravo regimental em recurso extraordinário. 2. Recurso que não demonstra o desacerto da decisão agravada, proferida em consonância com entendimento desta Corte. 3. Agências bancárias. Instalação de bebedouros e sanitários. Competência legislativa municipal. Interesse local. Precedentes. 4. Agravo regimental a que se nega provimento. (RE 418492 Câmara Municipal de São Paulo Parecer - PL 0336/2016 Secretaria de Documentação Página 2 de 4 Disponibilizado pela Equipe de Documentação do Legislativo </w:t>
      </w:r>
      <w:proofErr w:type="spellStart"/>
      <w:r>
        <w:rPr>
          <w:color w:val="000000"/>
        </w:rPr>
        <w:t>AgR</w:t>
      </w:r>
      <w:proofErr w:type="spellEnd"/>
      <w:r>
        <w:rPr>
          <w:color w:val="000000"/>
        </w:rPr>
        <w:t>, Relator(a): Min. GILMAR MENDES, Segunda Turma, julgado em 13/12/2005, DJ 03-03- 2006 PP-00087 EMENT VOL-02223-03 PP-00506)</w:t>
      </w:r>
    </w:p>
    <w:p w14:paraId="30D3E3A2" w14:textId="77777777" w:rsidR="00B54D86" w:rsidRDefault="00B54D86" w:rsidP="00B54D86">
      <w:pPr>
        <w:pBdr>
          <w:top w:val="nil"/>
          <w:left w:val="nil"/>
          <w:bottom w:val="nil"/>
          <w:right w:val="nil"/>
          <w:between w:val="nil"/>
        </w:pBdr>
        <w:spacing w:line="360" w:lineRule="auto"/>
        <w:ind w:firstLine="851"/>
        <w:jc w:val="both"/>
        <w:rPr>
          <w:color w:val="000000"/>
        </w:rPr>
      </w:pPr>
    </w:p>
    <w:p w14:paraId="4BD084E2" w14:textId="1E04CD6F" w:rsidR="00B54D86" w:rsidRDefault="00B54D86" w:rsidP="00B54D86">
      <w:pPr>
        <w:pBdr>
          <w:top w:val="nil"/>
          <w:left w:val="nil"/>
          <w:bottom w:val="nil"/>
          <w:right w:val="nil"/>
          <w:between w:val="nil"/>
        </w:pBdr>
        <w:spacing w:line="360" w:lineRule="auto"/>
        <w:ind w:firstLine="851"/>
        <w:jc w:val="both"/>
        <w:rPr>
          <w:color w:val="000000"/>
        </w:rPr>
      </w:pPr>
      <w:r>
        <w:rPr>
          <w:color w:val="000000"/>
        </w:rPr>
        <w:lastRenderedPageBreak/>
        <w:t>Considerando a legalidade, constitucionalidade e relevância do presente projeto de lei, resta evidente a necessidade de legislarmos com o objetivo de garantir à pessoa com deficiência sua inserção na vida social e econômica bem como assegurar o direito à comunicação por meio das</w:t>
      </w:r>
      <w:r w:rsidR="00800A2A">
        <w:rPr>
          <w:color w:val="000000"/>
        </w:rPr>
        <w:t xml:space="preserve"> adaptações que são necessárias, notadamente no âmbito </w:t>
      </w:r>
      <w:proofErr w:type="gramStart"/>
      <w:r w:rsidR="00800A2A">
        <w:rPr>
          <w:color w:val="000000"/>
        </w:rPr>
        <w:t>dessa</w:t>
      </w:r>
      <w:proofErr w:type="gramEnd"/>
      <w:r w:rsidR="00800A2A">
        <w:rPr>
          <w:color w:val="000000"/>
        </w:rPr>
        <w:t xml:space="preserve"> tão importante casa legislativa que é a Câmara dos Vereadores de Niterói.</w:t>
      </w:r>
    </w:p>
    <w:p w14:paraId="1986B370" w14:textId="77777777" w:rsidR="00B54D86" w:rsidRDefault="00B54D86" w:rsidP="00B54D86">
      <w:pPr>
        <w:pBdr>
          <w:top w:val="nil"/>
          <w:left w:val="nil"/>
          <w:bottom w:val="nil"/>
          <w:right w:val="nil"/>
          <w:between w:val="nil"/>
        </w:pBdr>
        <w:spacing w:line="360" w:lineRule="auto"/>
        <w:ind w:firstLine="851"/>
        <w:jc w:val="both"/>
        <w:rPr>
          <w:color w:val="000000"/>
        </w:rPr>
      </w:pPr>
    </w:p>
    <w:p w14:paraId="5F9E814A" w14:textId="77777777" w:rsidR="00B54D86" w:rsidRDefault="00B54D86" w:rsidP="00B54D86">
      <w:pPr>
        <w:pBdr>
          <w:top w:val="nil"/>
          <w:left w:val="nil"/>
          <w:bottom w:val="nil"/>
          <w:right w:val="nil"/>
          <w:between w:val="nil"/>
        </w:pBdr>
        <w:spacing w:line="360" w:lineRule="auto"/>
        <w:ind w:firstLine="851"/>
        <w:rPr>
          <w:color w:val="000000"/>
        </w:rPr>
      </w:pPr>
      <w:r>
        <w:rPr>
          <w:color w:val="000000"/>
        </w:rPr>
        <w:t>Solicito, portanto, apoio dos parlamentares representantes desta Casa de Leis, para apreciação e aprovação do presente projeto de lei.</w:t>
      </w:r>
    </w:p>
    <w:p w14:paraId="5ED2D729" w14:textId="77777777" w:rsidR="00B54D86" w:rsidRDefault="00B54D86" w:rsidP="00B54D86">
      <w:pPr>
        <w:pBdr>
          <w:top w:val="nil"/>
          <w:left w:val="nil"/>
          <w:bottom w:val="nil"/>
          <w:right w:val="nil"/>
          <w:between w:val="nil"/>
        </w:pBdr>
        <w:spacing w:line="360" w:lineRule="auto"/>
        <w:ind w:firstLine="1134"/>
        <w:rPr>
          <w:color w:val="000000"/>
        </w:rPr>
      </w:pPr>
    </w:p>
    <w:p w14:paraId="59953395" w14:textId="77777777" w:rsidR="00B54D86" w:rsidRDefault="00B54D86" w:rsidP="00B54D86">
      <w:pPr>
        <w:pBdr>
          <w:top w:val="nil"/>
          <w:left w:val="nil"/>
          <w:bottom w:val="nil"/>
          <w:right w:val="nil"/>
          <w:between w:val="nil"/>
        </w:pBdr>
        <w:spacing w:line="360" w:lineRule="auto"/>
        <w:jc w:val="center"/>
        <w:rPr>
          <w:color w:val="000000"/>
        </w:rPr>
      </w:pPr>
    </w:p>
    <w:p w14:paraId="4BE8C65A" w14:textId="515CCE1D" w:rsidR="00B54D86" w:rsidRDefault="00B54D86" w:rsidP="00B54D86">
      <w:pPr>
        <w:pBdr>
          <w:top w:val="nil"/>
          <w:left w:val="nil"/>
          <w:bottom w:val="nil"/>
          <w:right w:val="nil"/>
          <w:between w:val="nil"/>
        </w:pBdr>
        <w:spacing w:line="276" w:lineRule="auto"/>
        <w:jc w:val="center"/>
        <w:rPr>
          <w:color w:val="000000"/>
        </w:rPr>
      </w:pPr>
      <w:r>
        <w:rPr>
          <w:color w:val="000000"/>
        </w:rPr>
        <w:t>Câmara Mun</w:t>
      </w:r>
      <w:r w:rsidR="00800A2A">
        <w:rPr>
          <w:color w:val="000000"/>
        </w:rPr>
        <w:t xml:space="preserve">icipal de Niterói, 12 de março </w:t>
      </w:r>
      <w:r>
        <w:rPr>
          <w:color w:val="000000"/>
        </w:rPr>
        <w:t>de 2025.</w:t>
      </w:r>
    </w:p>
    <w:p w14:paraId="3C0E41C3" w14:textId="77777777" w:rsidR="00B54D86" w:rsidRDefault="00B54D86" w:rsidP="00B54D86">
      <w:pPr>
        <w:pBdr>
          <w:top w:val="nil"/>
          <w:left w:val="nil"/>
          <w:bottom w:val="nil"/>
          <w:right w:val="nil"/>
          <w:between w:val="nil"/>
        </w:pBdr>
        <w:spacing w:line="276" w:lineRule="auto"/>
        <w:jc w:val="center"/>
        <w:rPr>
          <w:color w:val="000000"/>
        </w:rPr>
      </w:pPr>
    </w:p>
    <w:p w14:paraId="09FDB23B" w14:textId="77777777" w:rsidR="00B54D86" w:rsidRDefault="00B54D86" w:rsidP="00B54D86">
      <w:pPr>
        <w:pBdr>
          <w:top w:val="nil"/>
          <w:left w:val="nil"/>
          <w:bottom w:val="nil"/>
          <w:right w:val="nil"/>
          <w:between w:val="nil"/>
        </w:pBdr>
        <w:spacing w:line="276" w:lineRule="auto"/>
        <w:jc w:val="center"/>
        <w:rPr>
          <w:color w:val="000000"/>
        </w:rPr>
      </w:pPr>
    </w:p>
    <w:p w14:paraId="64AB337C" w14:textId="77777777" w:rsidR="00B54D86" w:rsidRDefault="00B54D86" w:rsidP="00B54D86">
      <w:pPr>
        <w:pBdr>
          <w:top w:val="nil"/>
          <w:left w:val="nil"/>
          <w:bottom w:val="nil"/>
          <w:right w:val="nil"/>
          <w:between w:val="nil"/>
        </w:pBdr>
        <w:spacing w:line="276" w:lineRule="auto"/>
        <w:jc w:val="center"/>
        <w:rPr>
          <w:color w:val="000000"/>
        </w:rPr>
      </w:pPr>
    </w:p>
    <w:p w14:paraId="028C86FC" w14:textId="3949D625" w:rsidR="00B54D86" w:rsidRDefault="00B54D86" w:rsidP="00B54D86">
      <w:pPr>
        <w:pBdr>
          <w:top w:val="nil"/>
          <w:left w:val="nil"/>
          <w:bottom w:val="nil"/>
          <w:right w:val="nil"/>
          <w:between w:val="nil"/>
        </w:pBdr>
        <w:spacing w:line="276" w:lineRule="auto"/>
        <w:jc w:val="center"/>
        <w:rPr>
          <w:color w:val="000000"/>
        </w:rPr>
      </w:pPr>
    </w:p>
    <w:p w14:paraId="64231AC1" w14:textId="77777777" w:rsidR="00B54D86" w:rsidRDefault="00B54D86" w:rsidP="00B54D86">
      <w:pPr>
        <w:pBdr>
          <w:top w:val="nil"/>
          <w:left w:val="nil"/>
          <w:bottom w:val="nil"/>
          <w:right w:val="nil"/>
          <w:between w:val="nil"/>
        </w:pBdr>
        <w:spacing w:line="276" w:lineRule="auto"/>
        <w:jc w:val="center"/>
        <w:rPr>
          <w:color w:val="000000"/>
        </w:rPr>
      </w:pPr>
      <w:r>
        <w:rPr>
          <w:color w:val="000000"/>
        </w:rPr>
        <w:t>Rafael Faustino Júnior – FAEL</w:t>
      </w:r>
    </w:p>
    <w:bookmarkEnd w:id="0"/>
    <w:p w14:paraId="7FBDE256" w14:textId="77777777" w:rsidR="00B54D86" w:rsidRDefault="00B54D86" w:rsidP="00B54D86">
      <w:pPr>
        <w:pBdr>
          <w:top w:val="nil"/>
          <w:left w:val="nil"/>
          <w:bottom w:val="nil"/>
          <w:right w:val="nil"/>
          <w:between w:val="nil"/>
        </w:pBdr>
        <w:spacing w:line="276" w:lineRule="auto"/>
        <w:jc w:val="center"/>
      </w:pPr>
    </w:p>
    <w:sectPr w:rsidR="00B54D86">
      <w:headerReference w:type="default" r:id="rId9"/>
      <w:footerReference w:type="default" r:id="rId10"/>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EDE08F" w14:textId="77777777" w:rsidR="00725FA8" w:rsidRDefault="00725FA8">
      <w:r>
        <w:separator/>
      </w:r>
    </w:p>
  </w:endnote>
  <w:endnote w:type="continuationSeparator" w:id="0">
    <w:p w14:paraId="22FE1F3A" w14:textId="77777777" w:rsidR="00725FA8" w:rsidRDefault="00725F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56BD5F" w14:textId="77777777" w:rsidR="003D7460" w:rsidRDefault="00A063CE">
    <w:pPr>
      <w:pBdr>
        <w:top w:val="nil"/>
        <w:left w:val="nil"/>
        <w:bottom w:val="nil"/>
        <w:right w:val="nil"/>
        <w:between w:val="nil"/>
      </w:pBdr>
      <w:tabs>
        <w:tab w:val="center" w:pos="4252"/>
        <w:tab w:val="right" w:pos="8504"/>
      </w:tabs>
      <w:jc w:val="center"/>
      <w:rPr>
        <w:rFonts w:ascii="Calibri" w:eastAsia="Calibri" w:hAnsi="Calibri" w:cs="Calibri"/>
        <w:color w:val="000000"/>
        <w:sz w:val="20"/>
        <w:szCs w:val="20"/>
      </w:rPr>
    </w:pPr>
    <w:r>
      <w:rPr>
        <w:rFonts w:ascii="Calibri" w:eastAsia="Calibri" w:hAnsi="Calibri" w:cs="Calibri"/>
        <w:color w:val="000000"/>
      </w:rPr>
      <w:t>Av. Ernani do Amaral Peixoto, 625 – Gabinete 47 - Centro, Niterói - RJ, 24020-075</w:t>
    </w:r>
    <w:r>
      <w:rPr>
        <w:rFonts w:ascii="Calibri" w:eastAsia="Calibri" w:hAnsi="Calibri" w:cs="Calibri"/>
        <w:color w:val="000000"/>
      </w:rPr>
      <w:br/>
    </w:r>
    <w:hyperlink r:id="rId1">
      <w:r>
        <w:rPr>
          <w:rFonts w:ascii="Calibri" w:eastAsia="Calibri" w:hAnsi="Calibri" w:cs="Calibri"/>
          <w:color w:val="000000"/>
          <w:sz w:val="20"/>
          <w:szCs w:val="20"/>
          <w:u w:val="single"/>
        </w:rPr>
        <w:t>contato@vereadorfael.com.br</w:t>
      </w:r>
    </w:hyperlink>
  </w:p>
  <w:p w14:paraId="2EABA773" w14:textId="77777777" w:rsidR="003D7460" w:rsidRDefault="00A063CE">
    <w:pPr>
      <w:pBdr>
        <w:top w:val="nil"/>
        <w:left w:val="nil"/>
        <w:bottom w:val="nil"/>
        <w:right w:val="nil"/>
        <w:between w:val="nil"/>
      </w:pBdr>
      <w:tabs>
        <w:tab w:val="center" w:pos="4252"/>
        <w:tab w:val="right" w:pos="8504"/>
      </w:tabs>
      <w:jc w:val="center"/>
      <w:rPr>
        <w:rFonts w:ascii="Calibri" w:eastAsia="Calibri" w:hAnsi="Calibri" w:cs="Calibri"/>
        <w:sz w:val="20"/>
        <w:szCs w:val="20"/>
      </w:rPr>
    </w:pPr>
    <w:r>
      <w:rPr>
        <w:rFonts w:ascii="Calibri" w:eastAsia="Calibri" w:hAnsi="Calibri" w:cs="Calibri"/>
        <w:sz w:val="20"/>
        <w:szCs w:val="20"/>
      </w:rPr>
      <w:t>Telefone: 21 98655-4448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8DA971" w14:textId="77777777" w:rsidR="00725FA8" w:rsidRDefault="00725FA8">
      <w:r>
        <w:separator/>
      </w:r>
    </w:p>
  </w:footnote>
  <w:footnote w:type="continuationSeparator" w:id="0">
    <w:p w14:paraId="773A28D7" w14:textId="77777777" w:rsidR="00725FA8" w:rsidRDefault="00725F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E7DACD" w14:textId="77777777" w:rsidR="003D7460" w:rsidRDefault="00A063CE">
    <w:pPr>
      <w:spacing w:line="360" w:lineRule="auto"/>
      <w:jc w:val="center"/>
    </w:pPr>
    <w:r>
      <w:rPr>
        <w:noProof/>
      </w:rPr>
      <w:drawing>
        <wp:inline distT="0" distB="0" distL="0" distR="0" wp14:anchorId="401C57AD" wp14:editId="1A5C5E78">
          <wp:extent cx="795073" cy="985894"/>
          <wp:effectExtent l="0" t="0" r="0" b="0"/>
          <wp:docPr id="262573924" name="image1.png" descr="Logotipo&#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1.png" descr="Logotipo&#10;&#10;Descrição gerada automaticamente"/>
                  <pic:cNvPicPr preferRelativeResize="0"/>
                </pic:nvPicPr>
                <pic:blipFill>
                  <a:blip r:embed="rId1"/>
                  <a:srcRect/>
                  <a:stretch>
                    <a:fillRect/>
                  </a:stretch>
                </pic:blipFill>
                <pic:spPr>
                  <a:xfrm>
                    <a:off x="0" y="0"/>
                    <a:ext cx="795073" cy="985894"/>
                  </a:xfrm>
                  <a:prstGeom prst="rect">
                    <a:avLst/>
                  </a:prstGeom>
                  <a:ln/>
                </pic:spPr>
              </pic:pic>
            </a:graphicData>
          </a:graphic>
        </wp:inline>
      </w:drawing>
    </w:r>
  </w:p>
  <w:p w14:paraId="2CC1EAE7" w14:textId="77777777" w:rsidR="003D7460" w:rsidRDefault="00A063CE">
    <w:pPr>
      <w:spacing w:line="360" w:lineRule="auto"/>
      <w:jc w:val="center"/>
      <w:rPr>
        <w:rFonts w:ascii="Arial" w:eastAsia="Arial" w:hAnsi="Arial" w:cs="Arial"/>
        <w:b/>
        <w:sz w:val="26"/>
        <w:szCs w:val="26"/>
      </w:rPr>
    </w:pPr>
    <w:r>
      <w:rPr>
        <w:rFonts w:ascii="Arial" w:eastAsia="Arial" w:hAnsi="Arial" w:cs="Arial"/>
        <w:b/>
        <w:sz w:val="26"/>
        <w:szCs w:val="26"/>
      </w:rPr>
      <w:t>Câmara Municipal de Niterói</w:t>
    </w:r>
  </w:p>
  <w:p w14:paraId="265D6049" w14:textId="77777777" w:rsidR="003D7460" w:rsidRDefault="00A063CE">
    <w:pPr>
      <w:spacing w:line="360" w:lineRule="auto"/>
      <w:ind w:left="-284" w:right="-285"/>
      <w:jc w:val="center"/>
      <w:rPr>
        <w:rFonts w:ascii="Arial" w:eastAsia="Arial" w:hAnsi="Arial" w:cs="Arial"/>
        <w:b/>
        <w:sz w:val="26"/>
        <w:szCs w:val="26"/>
      </w:rPr>
    </w:pPr>
    <w:r>
      <w:rPr>
        <w:rFonts w:ascii="Arial" w:eastAsia="Arial" w:hAnsi="Arial" w:cs="Arial"/>
        <w:b/>
        <w:sz w:val="26"/>
        <w:szCs w:val="26"/>
      </w:rPr>
      <w:t>GABINETE DO VEREADOR FAEL – PV</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160550"/>
    <w:multiLevelType w:val="hybridMultilevel"/>
    <w:tmpl w:val="41DE34C8"/>
    <w:lvl w:ilvl="0" w:tplc="664CF36C">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
    <w:nsid w:val="5E66364C"/>
    <w:multiLevelType w:val="hybridMultilevel"/>
    <w:tmpl w:val="13E6DD72"/>
    <w:lvl w:ilvl="0" w:tplc="D50E0C4C">
      <w:start w:val="1"/>
      <w:numFmt w:val="decimal"/>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2">
    <w:nsid w:val="6E631B01"/>
    <w:multiLevelType w:val="hybridMultilevel"/>
    <w:tmpl w:val="FB86F884"/>
    <w:lvl w:ilvl="0" w:tplc="5FF24DBE">
      <w:start w:val="2"/>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7460"/>
    <w:rsid w:val="00062325"/>
    <w:rsid w:val="000C39EA"/>
    <w:rsid w:val="003D7460"/>
    <w:rsid w:val="003F21C9"/>
    <w:rsid w:val="005714A9"/>
    <w:rsid w:val="007202C4"/>
    <w:rsid w:val="00725FA8"/>
    <w:rsid w:val="00800A2A"/>
    <w:rsid w:val="0082083B"/>
    <w:rsid w:val="00844E6B"/>
    <w:rsid w:val="00921FB6"/>
    <w:rsid w:val="00A063CE"/>
    <w:rsid w:val="00A26DE3"/>
    <w:rsid w:val="00B54D86"/>
    <w:rsid w:val="00BA78A1"/>
    <w:rsid w:val="00DE3082"/>
    <w:rsid w:val="00F305EE"/>
    <w:rsid w:val="00F748B3"/>
    <w:rsid w:val="00FE3F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86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0A2A"/>
  </w:style>
  <w:style w:type="paragraph" w:styleId="Ttulo1">
    <w:name w:val="heading 1"/>
    <w:basedOn w:val="Normal"/>
    <w:next w:val="Normal"/>
    <w:link w:val="Ttulo1Char"/>
    <w:qFormat/>
    <w:locked/>
    <w:rsid w:val="0038011E"/>
    <w:pPr>
      <w:keepNext/>
      <w:ind w:left="640"/>
      <w:outlineLvl w:val="0"/>
    </w:pPr>
    <w:rPr>
      <w:b/>
      <w:i/>
      <w:sz w:val="32"/>
      <w:szCs w:val="20"/>
    </w:rPr>
  </w:style>
  <w:style w:type="paragraph" w:styleId="Ttulo2">
    <w:name w:val="heading 2"/>
    <w:basedOn w:val="Normal"/>
    <w:next w:val="Normal"/>
    <w:link w:val="Ttulo2Char"/>
    <w:qFormat/>
    <w:locked/>
    <w:rsid w:val="0038011E"/>
    <w:pPr>
      <w:keepNext/>
      <w:jc w:val="center"/>
      <w:outlineLvl w:val="1"/>
    </w:pPr>
    <w:rPr>
      <w:rFonts w:eastAsia="Arial Unicode MS"/>
      <w:b/>
      <w:bCs/>
      <w:sz w:val="28"/>
    </w:rPr>
  </w:style>
  <w:style w:type="paragraph" w:styleId="Ttulo3">
    <w:name w:val="heading 3"/>
    <w:basedOn w:val="Normal"/>
    <w:next w:val="Normal"/>
    <w:link w:val="Ttulo3Char"/>
    <w:qFormat/>
    <w:locked/>
    <w:rsid w:val="0038011E"/>
    <w:pPr>
      <w:keepNext/>
      <w:jc w:val="center"/>
      <w:outlineLvl w:val="2"/>
    </w:pPr>
    <w:rPr>
      <w:rFonts w:ascii="Arial" w:eastAsia="Arial Unicode MS" w:hAnsi="Arial" w:cs="Arial"/>
      <w:b/>
      <w:bCs/>
      <w:sz w:val="20"/>
    </w:rPr>
  </w:style>
  <w:style w:type="paragraph" w:styleId="Ttulo4">
    <w:name w:val="heading 4"/>
    <w:basedOn w:val="Normal"/>
    <w:next w:val="Normal"/>
    <w:link w:val="Ttulo4Char"/>
    <w:qFormat/>
    <w:locked/>
    <w:rsid w:val="0038011E"/>
    <w:pPr>
      <w:keepNext/>
      <w:jc w:val="right"/>
      <w:outlineLvl w:val="3"/>
    </w:pPr>
    <w:rPr>
      <w:rFonts w:ascii="Arial" w:hAnsi="Arial" w:cs="Arial"/>
      <w:b/>
      <w:iCs/>
      <w:szCs w:val="20"/>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link w:val="Ttulo6Char"/>
    <w:qFormat/>
    <w:locked/>
    <w:rsid w:val="0038011E"/>
    <w:pPr>
      <w:keepNext/>
      <w:outlineLvl w:val="5"/>
    </w:pPr>
    <w:rPr>
      <w:rFonts w:eastAsia="Arial Unicode MS"/>
      <w:b/>
      <w:bCs/>
      <w:sz w:val="3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har"/>
    <w:qFormat/>
    <w:locked/>
    <w:rsid w:val="0038011E"/>
    <w:pPr>
      <w:jc w:val="center"/>
    </w:pPr>
    <w:rPr>
      <w:b/>
      <w:i/>
      <w:sz w:val="32"/>
      <w:szCs w:val="20"/>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Cabealho">
    <w:name w:val="header"/>
    <w:basedOn w:val="Normal"/>
    <w:link w:val="CabealhoChar"/>
    <w:uiPriority w:val="99"/>
    <w:rsid w:val="00202EF2"/>
    <w:pPr>
      <w:tabs>
        <w:tab w:val="center" w:pos="4252"/>
        <w:tab w:val="right" w:pos="8504"/>
      </w:tabs>
    </w:pPr>
  </w:style>
  <w:style w:type="character" w:customStyle="1" w:styleId="CabealhoChar">
    <w:name w:val="Cabeçalho Char"/>
    <w:basedOn w:val="Fontepargpadro"/>
    <w:link w:val="Cabealho"/>
    <w:uiPriority w:val="99"/>
    <w:semiHidden/>
    <w:rsid w:val="000D19DF"/>
    <w:rPr>
      <w:sz w:val="24"/>
      <w:szCs w:val="24"/>
    </w:rPr>
  </w:style>
  <w:style w:type="paragraph" w:styleId="Textodebalo">
    <w:name w:val="Balloon Text"/>
    <w:basedOn w:val="Normal"/>
    <w:link w:val="TextodebaloChar"/>
    <w:uiPriority w:val="99"/>
    <w:semiHidden/>
    <w:rsid w:val="00B40269"/>
    <w:rPr>
      <w:rFonts w:ascii="Tahoma" w:hAnsi="Tahoma" w:cs="Tahoma"/>
      <w:sz w:val="16"/>
      <w:szCs w:val="16"/>
    </w:rPr>
  </w:style>
  <w:style w:type="character" w:customStyle="1" w:styleId="TextodebaloChar">
    <w:name w:val="Texto de balão Char"/>
    <w:basedOn w:val="Fontepargpadro"/>
    <w:link w:val="Textodebalo"/>
    <w:uiPriority w:val="99"/>
    <w:locked/>
    <w:rsid w:val="00B40269"/>
    <w:rPr>
      <w:rFonts w:ascii="Tahoma" w:hAnsi="Tahoma" w:cs="Tahoma"/>
      <w:sz w:val="16"/>
      <w:szCs w:val="16"/>
    </w:rPr>
  </w:style>
  <w:style w:type="paragraph" w:styleId="Rodap">
    <w:name w:val="footer"/>
    <w:basedOn w:val="Normal"/>
    <w:link w:val="RodapChar"/>
    <w:uiPriority w:val="99"/>
    <w:rsid w:val="00B40269"/>
    <w:pPr>
      <w:tabs>
        <w:tab w:val="center" w:pos="4252"/>
        <w:tab w:val="right" w:pos="8504"/>
      </w:tabs>
    </w:pPr>
  </w:style>
  <w:style w:type="character" w:customStyle="1" w:styleId="RodapChar">
    <w:name w:val="Rodapé Char"/>
    <w:basedOn w:val="Fontepargpadro"/>
    <w:link w:val="Rodap"/>
    <w:uiPriority w:val="99"/>
    <w:locked/>
    <w:rsid w:val="00B40269"/>
    <w:rPr>
      <w:sz w:val="24"/>
      <w:szCs w:val="24"/>
    </w:rPr>
  </w:style>
  <w:style w:type="character" w:customStyle="1" w:styleId="Ttulo1Char">
    <w:name w:val="Título 1 Char"/>
    <w:basedOn w:val="Fontepargpadro"/>
    <w:link w:val="Ttulo1"/>
    <w:rsid w:val="0038011E"/>
    <w:rPr>
      <w:b/>
      <w:i/>
      <w:sz w:val="32"/>
      <w:szCs w:val="20"/>
    </w:rPr>
  </w:style>
  <w:style w:type="character" w:customStyle="1" w:styleId="Ttulo2Char">
    <w:name w:val="Título 2 Char"/>
    <w:basedOn w:val="Fontepargpadro"/>
    <w:link w:val="Ttulo2"/>
    <w:rsid w:val="0038011E"/>
    <w:rPr>
      <w:rFonts w:eastAsia="Arial Unicode MS"/>
      <w:b/>
      <w:bCs/>
      <w:sz w:val="28"/>
      <w:szCs w:val="24"/>
    </w:rPr>
  </w:style>
  <w:style w:type="character" w:customStyle="1" w:styleId="Ttulo3Char">
    <w:name w:val="Título 3 Char"/>
    <w:basedOn w:val="Fontepargpadro"/>
    <w:link w:val="Ttulo3"/>
    <w:rsid w:val="0038011E"/>
    <w:rPr>
      <w:rFonts w:ascii="Arial" w:eastAsia="Arial Unicode MS" w:hAnsi="Arial" w:cs="Arial"/>
      <w:b/>
      <w:bCs/>
      <w:sz w:val="20"/>
      <w:szCs w:val="24"/>
    </w:rPr>
  </w:style>
  <w:style w:type="character" w:customStyle="1" w:styleId="Ttulo4Char">
    <w:name w:val="Título 4 Char"/>
    <w:basedOn w:val="Fontepargpadro"/>
    <w:link w:val="Ttulo4"/>
    <w:rsid w:val="0038011E"/>
    <w:rPr>
      <w:rFonts w:ascii="Arial" w:hAnsi="Arial" w:cs="Arial"/>
      <w:b/>
      <w:iCs/>
      <w:sz w:val="24"/>
      <w:szCs w:val="20"/>
    </w:rPr>
  </w:style>
  <w:style w:type="character" w:customStyle="1" w:styleId="Ttulo6Char">
    <w:name w:val="Título 6 Char"/>
    <w:basedOn w:val="Fontepargpadro"/>
    <w:link w:val="Ttulo6"/>
    <w:rsid w:val="0038011E"/>
    <w:rPr>
      <w:rFonts w:eastAsia="Arial Unicode MS"/>
      <w:b/>
      <w:bCs/>
      <w:sz w:val="30"/>
      <w:szCs w:val="24"/>
    </w:rPr>
  </w:style>
  <w:style w:type="paragraph" w:styleId="Corpodetexto">
    <w:name w:val="Body Text"/>
    <w:basedOn w:val="Normal"/>
    <w:link w:val="CorpodetextoChar"/>
    <w:semiHidden/>
    <w:rsid w:val="0038011E"/>
    <w:pPr>
      <w:jc w:val="both"/>
    </w:pPr>
    <w:rPr>
      <w:rFonts w:ascii="Courier New" w:hAnsi="Courier New" w:cs="Courier New"/>
      <w:bCs/>
      <w:iCs/>
      <w:sz w:val="28"/>
      <w:szCs w:val="20"/>
    </w:rPr>
  </w:style>
  <w:style w:type="character" w:customStyle="1" w:styleId="CorpodetextoChar">
    <w:name w:val="Corpo de texto Char"/>
    <w:basedOn w:val="Fontepargpadro"/>
    <w:link w:val="Corpodetexto"/>
    <w:semiHidden/>
    <w:rsid w:val="0038011E"/>
    <w:rPr>
      <w:rFonts w:ascii="Courier New" w:hAnsi="Courier New" w:cs="Courier New"/>
      <w:bCs/>
      <w:iCs/>
      <w:sz w:val="28"/>
      <w:szCs w:val="20"/>
    </w:rPr>
  </w:style>
  <w:style w:type="paragraph" w:styleId="Recuodecorpodetexto">
    <w:name w:val="Body Text Indent"/>
    <w:basedOn w:val="Normal"/>
    <w:link w:val="RecuodecorpodetextoChar"/>
    <w:semiHidden/>
    <w:rsid w:val="0038011E"/>
    <w:pPr>
      <w:spacing w:line="360" w:lineRule="auto"/>
      <w:ind w:firstLine="708"/>
      <w:jc w:val="both"/>
    </w:pPr>
    <w:rPr>
      <w:sz w:val="28"/>
    </w:rPr>
  </w:style>
  <w:style w:type="character" w:customStyle="1" w:styleId="RecuodecorpodetextoChar">
    <w:name w:val="Recuo de corpo de texto Char"/>
    <w:basedOn w:val="Fontepargpadro"/>
    <w:link w:val="Recuodecorpodetexto"/>
    <w:semiHidden/>
    <w:rsid w:val="0038011E"/>
    <w:rPr>
      <w:sz w:val="28"/>
      <w:szCs w:val="24"/>
    </w:rPr>
  </w:style>
  <w:style w:type="character" w:customStyle="1" w:styleId="TtuloChar">
    <w:name w:val="Título Char"/>
    <w:basedOn w:val="Fontepargpadro"/>
    <w:link w:val="Ttulo"/>
    <w:rsid w:val="0038011E"/>
    <w:rPr>
      <w:b/>
      <w:i/>
      <w:sz w:val="32"/>
      <w:szCs w:val="20"/>
    </w:rPr>
  </w:style>
  <w:style w:type="paragraph" w:styleId="PargrafodaLista">
    <w:name w:val="List Paragraph"/>
    <w:basedOn w:val="Normal"/>
    <w:uiPriority w:val="34"/>
    <w:qFormat/>
    <w:rsid w:val="00D40BA4"/>
    <w:pPr>
      <w:ind w:left="720"/>
      <w:contextualSpacing/>
    </w:pPr>
  </w:style>
  <w:style w:type="paragraph" w:styleId="Textodenotaderodap">
    <w:name w:val="footnote text"/>
    <w:basedOn w:val="Normal"/>
    <w:link w:val="TextodenotaderodapChar"/>
    <w:uiPriority w:val="99"/>
    <w:semiHidden/>
    <w:unhideWhenUsed/>
    <w:rsid w:val="00FA732E"/>
    <w:rPr>
      <w:sz w:val="20"/>
      <w:szCs w:val="20"/>
    </w:rPr>
  </w:style>
  <w:style w:type="character" w:customStyle="1" w:styleId="TextodenotaderodapChar">
    <w:name w:val="Texto de nota de rodapé Char"/>
    <w:basedOn w:val="Fontepargpadro"/>
    <w:link w:val="Textodenotaderodap"/>
    <w:uiPriority w:val="99"/>
    <w:semiHidden/>
    <w:rsid w:val="00FA732E"/>
    <w:rPr>
      <w:sz w:val="20"/>
      <w:szCs w:val="20"/>
    </w:rPr>
  </w:style>
  <w:style w:type="character" w:styleId="Refdenotaderodap">
    <w:name w:val="footnote reference"/>
    <w:basedOn w:val="Fontepargpadro"/>
    <w:uiPriority w:val="99"/>
    <w:semiHidden/>
    <w:unhideWhenUsed/>
    <w:rsid w:val="00FA732E"/>
    <w:rPr>
      <w:vertAlign w:val="superscript"/>
    </w:rPr>
  </w:style>
  <w:style w:type="character" w:styleId="Hyperlink">
    <w:name w:val="Hyperlink"/>
    <w:basedOn w:val="Fontepargpadro"/>
    <w:uiPriority w:val="99"/>
    <w:unhideWhenUsed/>
    <w:rsid w:val="007449B1"/>
    <w:rPr>
      <w:color w:val="0000FF" w:themeColor="hyperlink"/>
      <w:u w:val="single"/>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character" w:customStyle="1" w:styleId="MenoPendente1">
    <w:name w:val="Menção Pendente1"/>
    <w:basedOn w:val="Fontepargpadro"/>
    <w:uiPriority w:val="99"/>
    <w:semiHidden/>
    <w:unhideWhenUsed/>
    <w:rsid w:val="00B87F84"/>
    <w:rPr>
      <w:color w:val="605E5C"/>
      <w:shd w:val="clear" w:color="auto" w:fill="E1DFDD"/>
    </w:rPr>
  </w:style>
  <w:style w:type="table" w:styleId="Tabelacomgrade">
    <w:name w:val="Table Grid"/>
    <w:basedOn w:val="Tabelanormal"/>
    <w:uiPriority w:val="39"/>
    <w:rsid w:val="00C923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0A2A"/>
  </w:style>
  <w:style w:type="paragraph" w:styleId="Ttulo1">
    <w:name w:val="heading 1"/>
    <w:basedOn w:val="Normal"/>
    <w:next w:val="Normal"/>
    <w:link w:val="Ttulo1Char"/>
    <w:qFormat/>
    <w:locked/>
    <w:rsid w:val="0038011E"/>
    <w:pPr>
      <w:keepNext/>
      <w:ind w:left="640"/>
      <w:outlineLvl w:val="0"/>
    </w:pPr>
    <w:rPr>
      <w:b/>
      <w:i/>
      <w:sz w:val="32"/>
      <w:szCs w:val="20"/>
    </w:rPr>
  </w:style>
  <w:style w:type="paragraph" w:styleId="Ttulo2">
    <w:name w:val="heading 2"/>
    <w:basedOn w:val="Normal"/>
    <w:next w:val="Normal"/>
    <w:link w:val="Ttulo2Char"/>
    <w:qFormat/>
    <w:locked/>
    <w:rsid w:val="0038011E"/>
    <w:pPr>
      <w:keepNext/>
      <w:jc w:val="center"/>
      <w:outlineLvl w:val="1"/>
    </w:pPr>
    <w:rPr>
      <w:rFonts w:eastAsia="Arial Unicode MS"/>
      <w:b/>
      <w:bCs/>
      <w:sz w:val="28"/>
    </w:rPr>
  </w:style>
  <w:style w:type="paragraph" w:styleId="Ttulo3">
    <w:name w:val="heading 3"/>
    <w:basedOn w:val="Normal"/>
    <w:next w:val="Normal"/>
    <w:link w:val="Ttulo3Char"/>
    <w:qFormat/>
    <w:locked/>
    <w:rsid w:val="0038011E"/>
    <w:pPr>
      <w:keepNext/>
      <w:jc w:val="center"/>
      <w:outlineLvl w:val="2"/>
    </w:pPr>
    <w:rPr>
      <w:rFonts w:ascii="Arial" w:eastAsia="Arial Unicode MS" w:hAnsi="Arial" w:cs="Arial"/>
      <w:b/>
      <w:bCs/>
      <w:sz w:val="20"/>
    </w:rPr>
  </w:style>
  <w:style w:type="paragraph" w:styleId="Ttulo4">
    <w:name w:val="heading 4"/>
    <w:basedOn w:val="Normal"/>
    <w:next w:val="Normal"/>
    <w:link w:val="Ttulo4Char"/>
    <w:qFormat/>
    <w:locked/>
    <w:rsid w:val="0038011E"/>
    <w:pPr>
      <w:keepNext/>
      <w:jc w:val="right"/>
      <w:outlineLvl w:val="3"/>
    </w:pPr>
    <w:rPr>
      <w:rFonts w:ascii="Arial" w:hAnsi="Arial" w:cs="Arial"/>
      <w:b/>
      <w:iCs/>
      <w:szCs w:val="20"/>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link w:val="Ttulo6Char"/>
    <w:qFormat/>
    <w:locked/>
    <w:rsid w:val="0038011E"/>
    <w:pPr>
      <w:keepNext/>
      <w:outlineLvl w:val="5"/>
    </w:pPr>
    <w:rPr>
      <w:rFonts w:eastAsia="Arial Unicode MS"/>
      <w:b/>
      <w:bCs/>
      <w:sz w:val="3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har"/>
    <w:qFormat/>
    <w:locked/>
    <w:rsid w:val="0038011E"/>
    <w:pPr>
      <w:jc w:val="center"/>
    </w:pPr>
    <w:rPr>
      <w:b/>
      <w:i/>
      <w:sz w:val="32"/>
      <w:szCs w:val="20"/>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Cabealho">
    <w:name w:val="header"/>
    <w:basedOn w:val="Normal"/>
    <w:link w:val="CabealhoChar"/>
    <w:uiPriority w:val="99"/>
    <w:rsid w:val="00202EF2"/>
    <w:pPr>
      <w:tabs>
        <w:tab w:val="center" w:pos="4252"/>
        <w:tab w:val="right" w:pos="8504"/>
      </w:tabs>
    </w:pPr>
  </w:style>
  <w:style w:type="character" w:customStyle="1" w:styleId="CabealhoChar">
    <w:name w:val="Cabeçalho Char"/>
    <w:basedOn w:val="Fontepargpadro"/>
    <w:link w:val="Cabealho"/>
    <w:uiPriority w:val="99"/>
    <w:semiHidden/>
    <w:rsid w:val="000D19DF"/>
    <w:rPr>
      <w:sz w:val="24"/>
      <w:szCs w:val="24"/>
    </w:rPr>
  </w:style>
  <w:style w:type="paragraph" w:styleId="Textodebalo">
    <w:name w:val="Balloon Text"/>
    <w:basedOn w:val="Normal"/>
    <w:link w:val="TextodebaloChar"/>
    <w:uiPriority w:val="99"/>
    <w:semiHidden/>
    <w:rsid w:val="00B40269"/>
    <w:rPr>
      <w:rFonts w:ascii="Tahoma" w:hAnsi="Tahoma" w:cs="Tahoma"/>
      <w:sz w:val="16"/>
      <w:szCs w:val="16"/>
    </w:rPr>
  </w:style>
  <w:style w:type="character" w:customStyle="1" w:styleId="TextodebaloChar">
    <w:name w:val="Texto de balão Char"/>
    <w:basedOn w:val="Fontepargpadro"/>
    <w:link w:val="Textodebalo"/>
    <w:uiPriority w:val="99"/>
    <w:locked/>
    <w:rsid w:val="00B40269"/>
    <w:rPr>
      <w:rFonts w:ascii="Tahoma" w:hAnsi="Tahoma" w:cs="Tahoma"/>
      <w:sz w:val="16"/>
      <w:szCs w:val="16"/>
    </w:rPr>
  </w:style>
  <w:style w:type="paragraph" w:styleId="Rodap">
    <w:name w:val="footer"/>
    <w:basedOn w:val="Normal"/>
    <w:link w:val="RodapChar"/>
    <w:uiPriority w:val="99"/>
    <w:rsid w:val="00B40269"/>
    <w:pPr>
      <w:tabs>
        <w:tab w:val="center" w:pos="4252"/>
        <w:tab w:val="right" w:pos="8504"/>
      </w:tabs>
    </w:pPr>
  </w:style>
  <w:style w:type="character" w:customStyle="1" w:styleId="RodapChar">
    <w:name w:val="Rodapé Char"/>
    <w:basedOn w:val="Fontepargpadro"/>
    <w:link w:val="Rodap"/>
    <w:uiPriority w:val="99"/>
    <w:locked/>
    <w:rsid w:val="00B40269"/>
    <w:rPr>
      <w:sz w:val="24"/>
      <w:szCs w:val="24"/>
    </w:rPr>
  </w:style>
  <w:style w:type="character" w:customStyle="1" w:styleId="Ttulo1Char">
    <w:name w:val="Título 1 Char"/>
    <w:basedOn w:val="Fontepargpadro"/>
    <w:link w:val="Ttulo1"/>
    <w:rsid w:val="0038011E"/>
    <w:rPr>
      <w:b/>
      <w:i/>
      <w:sz w:val="32"/>
      <w:szCs w:val="20"/>
    </w:rPr>
  </w:style>
  <w:style w:type="character" w:customStyle="1" w:styleId="Ttulo2Char">
    <w:name w:val="Título 2 Char"/>
    <w:basedOn w:val="Fontepargpadro"/>
    <w:link w:val="Ttulo2"/>
    <w:rsid w:val="0038011E"/>
    <w:rPr>
      <w:rFonts w:eastAsia="Arial Unicode MS"/>
      <w:b/>
      <w:bCs/>
      <w:sz w:val="28"/>
      <w:szCs w:val="24"/>
    </w:rPr>
  </w:style>
  <w:style w:type="character" w:customStyle="1" w:styleId="Ttulo3Char">
    <w:name w:val="Título 3 Char"/>
    <w:basedOn w:val="Fontepargpadro"/>
    <w:link w:val="Ttulo3"/>
    <w:rsid w:val="0038011E"/>
    <w:rPr>
      <w:rFonts w:ascii="Arial" w:eastAsia="Arial Unicode MS" w:hAnsi="Arial" w:cs="Arial"/>
      <w:b/>
      <w:bCs/>
      <w:sz w:val="20"/>
      <w:szCs w:val="24"/>
    </w:rPr>
  </w:style>
  <w:style w:type="character" w:customStyle="1" w:styleId="Ttulo4Char">
    <w:name w:val="Título 4 Char"/>
    <w:basedOn w:val="Fontepargpadro"/>
    <w:link w:val="Ttulo4"/>
    <w:rsid w:val="0038011E"/>
    <w:rPr>
      <w:rFonts w:ascii="Arial" w:hAnsi="Arial" w:cs="Arial"/>
      <w:b/>
      <w:iCs/>
      <w:sz w:val="24"/>
      <w:szCs w:val="20"/>
    </w:rPr>
  </w:style>
  <w:style w:type="character" w:customStyle="1" w:styleId="Ttulo6Char">
    <w:name w:val="Título 6 Char"/>
    <w:basedOn w:val="Fontepargpadro"/>
    <w:link w:val="Ttulo6"/>
    <w:rsid w:val="0038011E"/>
    <w:rPr>
      <w:rFonts w:eastAsia="Arial Unicode MS"/>
      <w:b/>
      <w:bCs/>
      <w:sz w:val="30"/>
      <w:szCs w:val="24"/>
    </w:rPr>
  </w:style>
  <w:style w:type="paragraph" w:styleId="Corpodetexto">
    <w:name w:val="Body Text"/>
    <w:basedOn w:val="Normal"/>
    <w:link w:val="CorpodetextoChar"/>
    <w:semiHidden/>
    <w:rsid w:val="0038011E"/>
    <w:pPr>
      <w:jc w:val="both"/>
    </w:pPr>
    <w:rPr>
      <w:rFonts w:ascii="Courier New" w:hAnsi="Courier New" w:cs="Courier New"/>
      <w:bCs/>
      <w:iCs/>
      <w:sz w:val="28"/>
      <w:szCs w:val="20"/>
    </w:rPr>
  </w:style>
  <w:style w:type="character" w:customStyle="1" w:styleId="CorpodetextoChar">
    <w:name w:val="Corpo de texto Char"/>
    <w:basedOn w:val="Fontepargpadro"/>
    <w:link w:val="Corpodetexto"/>
    <w:semiHidden/>
    <w:rsid w:val="0038011E"/>
    <w:rPr>
      <w:rFonts w:ascii="Courier New" w:hAnsi="Courier New" w:cs="Courier New"/>
      <w:bCs/>
      <w:iCs/>
      <w:sz w:val="28"/>
      <w:szCs w:val="20"/>
    </w:rPr>
  </w:style>
  <w:style w:type="paragraph" w:styleId="Recuodecorpodetexto">
    <w:name w:val="Body Text Indent"/>
    <w:basedOn w:val="Normal"/>
    <w:link w:val="RecuodecorpodetextoChar"/>
    <w:semiHidden/>
    <w:rsid w:val="0038011E"/>
    <w:pPr>
      <w:spacing w:line="360" w:lineRule="auto"/>
      <w:ind w:firstLine="708"/>
      <w:jc w:val="both"/>
    </w:pPr>
    <w:rPr>
      <w:sz w:val="28"/>
    </w:rPr>
  </w:style>
  <w:style w:type="character" w:customStyle="1" w:styleId="RecuodecorpodetextoChar">
    <w:name w:val="Recuo de corpo de texto Char"/>
    <w:basedOn w:val="Fontepargpadro"/>
    <w:link w:val="Recuodecorpodetexto"/>
    <w:semiHidden/>
    <w:rsid w:val="0038011E"/>
    <w:rPr>
      <w:sz w:val="28"/>
      <w:szCs w:val="24"/>
    </w:rPr>
  </w:style>
  <w:style w:type="character" w:customStyle="1" w:styleId="TtuloChar">
    <w:name w:val="Título Char"/>
    <w:basedOn w:val="Fontepargpadro"/>
    <w:link w:val="Ttulo"/>
    <w:rsid w:val="0038011E"/>
    <w:rPr>
      <w:b/>
      <w:i/>
      <w:sz w:val="32"/>
      <w:szCs w:val="20"/>
    </w:rPr>
  </w:style>
  <w:style w:type="paragraph" w:styleId="PargrafodaLista">
    <w:name w:val="List Paragraph"/>
    <w:basedOn w:val="Normal"/>
    <w:uiPriority w:val="34"/>
    <w:qFormat/>
    <w:rsid w:val="00D40BA4"/>
    <w:pPr>
      <w:ind w:left="720"/>
      <w:contextualSpacing/>
    </w:pPr>
  </w:style>
  <w:style w:type="paragraph" w:styleId="Textodenotaderodap">
    <w:name w:val="footnote text"/>
    <w:basedOn w:val="Normal"/>
    <w:link w:val="TextodenotaderodapChar"/>
    <w:uiPriority w:val="99"/>
    <w:semiHidden/>
    <w:unhideWhenUsed/>
    <w:rsid w:val="00FA732E"/>
    <w:rPr>
      <w:sz w:val="20"/>
      <w:szCs w:val="20"/>
    </w:rPr>
  </w:style>
  <w:style w:type="character" w:customStyle="1" w:styleId="TextodenotaderodapChar">
    <w:name w:val="Texto de nota de rodapé Char"/>
    <w:basedOn w:val="Fontepargpadro"/>
    <w:link w:val="Textodenotaderodap"/>
    <w:uiPriority w:val="99"/>
    <w:semiHidden/>
    <w:rsid w:val="00FA732E"/>
    <w:rPr>
      <w:sz w:val="20"/>
      <w:szCs w:val="20"/>
    </w:rPr>
  </w:style>
  <w:style w:type="character" w:styleId="Refdenotaderodap">
    <w:name w:val="footnote reference"/>
    <w:basedOn w:val="Fontepargpadro"/>
    <w:uiPriority w:val="99"/>
    <w:semiHidden/>
    <w:unhideWhenUsed/>
    <w:rsid w:val="00FA732E"/>
    <w:rPr>
      <w:vertAlign w:val="superscript"/>
    </w:rPr>
  </w:style>
  <w:style w:type="character" w:styleId="Hyperlink">
    <w:name w:val="Hyperlink"/>
    <w:basedOn w:val="Fontepargpadro"/>
    <w:uiPriority w:val="99"/>
    <w:unhideWhenUsed/>
    <w:rsid w:val="007449B1"/>
    <w:rPr>
      <w:color w:val="0000FF" w:themeColor="hyperlink"/>
      <w:u w:val="single"/>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character" w:customStyle="1" w:styleId="MenoPendente1">
    <w:name w:val="Menção Pendente1"/>
    <w:basedOn w:val="Fontepargpadro"/>
    <w:uiPriority w:val="99"/>
    <w:semiHidden/>
    <w:unhideWhenUsed/>
    <w:rsid w:val="00B87F84"/>
    <w:rPr>
      <w:color w:val="605E5C"/>
      <w:shd w:val="clear" w:color="auto" w:fill="E1DFDD"/>
    </w:rPr>
  </w:style>
  <w:style w:type="table" w:styleId="Tabelacomgrade">
    <w:name w:val="Table Grid"/>
    <w:basedOn w:val="Tabelanormal"/>
    <w:uiPriority w:val="39"/>
    <w:rsid w:val="00C923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contato@vereadorfael.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5jYqTK3TUJFTg0+ethY70YYc+Q==">CgMxLjA4AHIhMUpoU1FNazB5QXd0aW4td2lNdHFpQ0JKQzg2Vm9TZ0Qw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1085</Words>
  <Characters>5861</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vereador andrigo</dc:creator>
  <cp:lastModifiedBy>Vereador Fael</cp:lastModifiedBy>
  <cp:revision>4</cp:revision>
  <cp:lastPrinted>2025-03-12T15:58:00Z</cp:lastPrinted>
  <dcterms:created xsi:type="dcterms:W3CDTF">2025-03-12T16:54:00Z</dcterms:created>
  <dcterms:modified xsi:type="dcterms:W3CDTF">2025-03-12T16:58:00Z</dcterms:modified>
</cp:coreProperties>
</file>