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46B" w:rsidRDefault="009D746B">
      <w:pPr>
        <w:spacing w:after="0"/>
      </w:pPr>
    </w:p>
    <w:p w:rsidR="009D746B" w:rsidRDefault="009E0C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9D746B" w:rsidRDefault="009D746B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9D746B" w:rsidRDefault="009D746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9D746B" w:rsidRDefault="009E0C67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Acrescenta ação no Anexo de Prioridades e Metas do Projeto de Lei de Diretrizes Orçamentárias para o exercício financeiro de 2025.</w:t>
      </w:r>
    </w:p>
    <w:p w:rsidR="009D746B" w:rsidRDefault="009D746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9D746B" w:rsidRDefault="009D746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9D746B" w:rsidRDefault="009E0C67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>
        <w:rPr>
          <w:rFonts w:ascii="Times New Roman" w:hAnsi="Times New Roman" w:cs="Times New Roman"/>
        </w:rPr>
        <w:t xml:space="preserve">- Fica </w:t>
      </w:r>
      <w:proofErr w:type="gramStart"/>
      <w:r>
        <w:rPr>
          <w:rFonts w:ascii="Times New Roman" w:hAnsi="Times New Roman" w:cs="Times New Roman"/>
        </w:rPr>
        <w:t>adicionado</w:t>
      </w:r>
      <w:proofErr w:type="gramEnd"/>
      <w:r>
        <w:rPr>
          <w:rFonts w:ascii="Times New Roman" w:hAnsi="Times New Roman" w:cs="Times New Roman"/>
        </w:rPr>
        <w:t xml:space="preserve"> ao Anexo de Metas e Prioridades no </w:t>
      </w:r>
      <w:r>
        <w:rPr>
          <w:rFonts w:ascii="Times New Roman" w:hAnsi="Times New Roman" w:cs="Times New Roman"/>
        </w:rPr>
        <w:t>Projeto de Lei 072/2024 a ação abaixo:</w:t>
      </w:r>
    </w:p>
    <w:p w:rsidR="009D746B" w:rsidRDefault="009D746B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9D746B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</w:pPr>
            <w:r>
              <w:t>0141 – HABITAÇÃO E REGULARIZAÇÃO FUNDIÁRIA</w:t>
            </w:r>
          </w:p>
        </w:tc>
      </w:tr>
      <w:tr w:rsidR="009D746B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RECOMPOSIÇÃO DE ÁREAS VERDES DEGRADADAS </w:t>
            </w:r>
          </w:p>
        </w:tc>
      </w:tr>
      <w:tr w:rsidR="009D746B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RECOMPOSIÇÃO DE ÁREAS VERDES DEGRADADAS A PARTIR DE INTERVENÇÕES FUNDIÁRIAS OU 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HABITACIONAIS</w:t>
            </w:r>
          </w:p>
        </w:tc>
      </w:tr>
      <w:tr w:rsidR="009D746B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PROJETO 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16 - HABITAÇÃO</w:t>
            </w:r>
          </w:p>
        </w:tc>
      </w:tr>
      <w:tr w:rsidR="009D746B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SMHRF/SMHRF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</w:pPr>
            <w:r>
              <w:t>482-HABITAÇÃO URBANA</w:t>
            </w:r>
          </w:p>
        </w:tc>
      </w:tr>
      <w:tr w:rsidR="009D746B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9D746B" w:rsidRDefault="009E0C6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9D746B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META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FINANCEIRA</w:t>
            </w:r>
          </w:p>
        </w:tc>
      </w:tr>
      <w:tr w:rsidR="009D746B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</w:pPr>
            <w:r>
              <w:t>ÁREA REFLORESTADA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</w:pPr>
            <w:r>
              <w:t>M²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</w:pPr>
            <w:r>
              <w:t>30.000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textAlignment w:val="baseline"/>
            </w:pPr>
            <w:r>
              <w:t>R$ 2.000.000,00</w:t>
            </w:r>
          </w:p>
        </w:tc>
      </w:tr>
    </w:tbl>
    <w:p w:rsidR="009D746B" w:rsidRDefault="009D746B">
      <w:pPr>
        <w:spacing w:after="120"/>
        <w:jc w:val="both"/>
        <w:rPr>
          <w:rFonts w:ascii="Times New Roman" w:hAnsi="Times New Roman" w:cs="Times New Roman"/>
          <w:b/>
        </w:rPr>
      </w:pPr>
    </w:p>
    <w:p w:rsidR="009D746B" w:rsidRDefault="009E0C67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>
        <w:rPr>
          <w:rFonts w:ascii="Times New Roman" w:hAnsi="Times New Roman" w:cs="Times New Roman"/>
        </w:rPr>
        <w:t>- 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12"/>
        <w:gridCol w:w="6208"/>
      </w:tblGrid>
      <w:tr w:rsidR="009D746B">
        <w:trPr>
          <w:trHeight w:val="274"/>
        </w:trPr>
        <w:tc>
          <w:tcPr>
            <w:tcW w:w="251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0010 - CIDADE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URBANIZADA </w:t>
            </w:r>
          </w:p>
        </w:tc>
      </w:tr>
      <w:tr w:rsidR="009D746B">
        <w:trPr>
          <w:trHeight w:val="274"/>
        </w:trPr>
        <w:tc>
          <w:tcPr>
            <w:tcW w:w="251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20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5072 - OPERACIONALIZAÇÃO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DAS OBRAS E REFORMAS </w:t>
            </w:r>
          </w:p>
        </w:tc>
      </w:tr>
      <w:tr w:rsidR="009D746B">
        <w:trPr>
          <w:trHeight w:val="300"/>
        </w:trPr>
        <w:tc>
          <w:tcPr>
            <w:tcW w:w="251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0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EMPRESA MUNICIPAL DE MORADIA, URBANIZAÇÃO E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SANEAMENTO</w:t>
            </w:r>
            <w:proofErr w:type="gramEnd"/>
          </w:p>
        </w:tc>
      </w:tr>
      <w:tr w:rsidR="009D746B">
        <w:trPr>
          <w:trHeight w:val="300"/>
        </w:trPr>
        <w:tc>
          <w:tcPr>
            <w:tcW w:w="251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 NA PLDO 2025</w:t>
            </w:r>
          </w:p>
        </w:tc>
        <w:tc>
          <w:tcPr>
            <w:tcW w:w="62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rPr>
                <w:rFonts w:eastAsia="Times New Roman"/>
                <w:sz w:val="18"/>
                <w:szCs w:val="18"/>
                <w:lang w:val="en-US" w:eastAsia="pt-BR"/>
              </w:rPr>
            </w:pPr>
            <w:r>
              <w:rPr>
                <w:rFonts w:eastAsia="Times New Roman"/>
                <w:sz w:val="18"/>
                <w:szCs w:val="18"/>
                <w:lang w:val="en-US" w:eastAsia="pt-BR"/>
              </w:rPr>
              <w:t>R$ 102.318.616,56</w:t>
            </w:r>
          </w:p>
        </w:tc>
      </w:tr>
      <w:tr w:rsidR="009D746B">
        <w:trPr>
          <w:trHeight w:val="300"/>
        </w:trPr>
        <w:tc>
          <w:tcPr>
            <w:tcW w:w="251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D746B" w:rsidRDefault="009E0C6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0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D746B" w:rsidRDefault="009E0C67" w:rsidP="00CD3CEE">
            <w:pPr>
              <w:spacing w:after="0" w:line="240" w:lineRule="auto"/>
              <w:rPr>
                <w:rFonts w:eastAsia="Times New Roman"/>
                <w:sz w:val="18"/>
                <w:szCs w:val="18"/>
                <w:lang w:val="en-US" w:eastAsia="pt-BR"/>
              </w:rPr>
            </w:pPr>
            <w:r>
              <w:rPr>
                <w:rFonts w:eastAsia="Times New Roman"/>
                <w:sz w:val="18"/>
                <w:szCs w:val="18"/>
                <w:lang w:val="en-US" w:eastAsia="pt-BR"/>
              </w:rPr>
              <w:t>R$ 2.</w:t>
            </w:r>
            <w:r w:rsidR="00CD3CEE">
              <w:rPr>
                <w:rFonts w:eastAsia="Times New Roman"/>
                <w:sz w:val="18"/>
                <w:szCs w:val="18"/>
                <w:lang w:val="en-US" w:eastAsia="pt-BR"/>
              </w:rPr>
              <w:t>0</w:t>
            </w:r>
            <w:bookmarkStart w:id="0" w:name="_GoBack"/>
            <w:bookmarkEnd w:id="0"/>
            <w:r>
              <w:rPr>
                <w:rFonts w:eastAsia="Times New Roman"/>
                <w:sz w:val="18"/>
                <w:szCs w:val="18"/>
                <w:lang w:val="en-US" w:eastAsia="pt-BR"/>
              </w:rPr>
              <w:t>00.000,00</w:t>
            </w:r>
          </w:p>
        </w:tc>
      </w:tr>
    </w:tbl>
    <w:p w:rsidR="009D746B" w:rsidRDefault="009D746B">
      <w:pPr>
        <w:spacing w:after="120"/>
        <w:jc w:val="both"/>
        <w:rPr>
          <w:rFonts w:ascii="Times New Roman" w:hAnsi="Times New Roman" w:cs="Times New Roman"/>
          <w:b/>
        </w:rPr>
      </w:pPr>
    </w:p>
    <w:p w:rsidR="009D746B" w:rsidRDefault="009D746B">
      <w:pPr>
        <w:spacing w:after="120"/>
        <w:jc w:val="right"/>
        <w:rPr>
          <w:rFonts w:ascii="Times New Roman" w:hAnsi="Times New Roman" w:cs="Times New Roman"/>
          <w:b/>
        </w:rPr>
      </w:pPr>
    </w:p>
    <w:p w:rsidR="009D746B" w:rsidRDefault="009E0C67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</w:t>
      </w:r>
      <w:r>
        <w:rPr>
          <w:rFonts w:ascii="Times New Roman" w:hAnsi="Times New Roman" w:cs="Times New Roman"/>
          <w:b/>
        </w:rPr>
        <w:t>Sessões, 18 de junho de 2024.</w:t>
      </w:r>
    </w:p>
    <w:p w:rsidR="009D746B" w:rsidRDefault="009D746B">
      <w:pPr>
        <w:spacing w:after="120"/>
        <w:jc w:val="right"/>
        <w:rPr>
          <w:rFonts w:ascii="Times New Roman" w:hAnsi="Times New Roman" w:cs="Times New Roman"/>
          <w:b/>
        </w:rPr>
      </w:pPr>
    </w:p>
    <w:p w:rsidR="009D746B" w:rsidRDefault="009D746B">
      <w:pPr>
        <w:spacing w:after="120"/>
        <w:jc w:val="center"/>
        <w:rPr>
          <w:rFonts w:ascii="Times New Roman" w:hAnsi="Times New Roman" w:cs="Times New Roman"/>
          <w:b/>
        </w:rPr>
      </w:pPr>
    </w:p>
    <w:p w:rsidR="009D746B" w:rsidRDefault="009E0C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ROBERTO FERNANDES JALES – BETO DA PIPA </w:t>
      </w:r>
    </w:p>
    <w:p w:rsidR="009D746B" w:rsidRDefault="009E0C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9D746B" w:rsidRDefault="009D74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746B" w:rsidRDefault="009D74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746B" w:rsidRDefault="009D746B">
      <w:pPr>
        <w:spacing w:after="0" w:line="240" w:lineRule="auto"/>
        <w:rPr>
          <w:rFonts w:ascii="Times New Roman" w:hAnsi="Times New Roman" w:cs="Times New Roman"/>
          <w:b/>
        </w:rPr>
      </w:pPr>
    </w:p>
    <w:p w:rsidR="009D746B" w:rsidRDefault="009D746B">
      <w:pPr>
        <w:spacing w:after="0" w:line="240" w:lineRule="auto"/>
        <w:rPr>
          <w:rFonts w:ascii="Times New Roman" w:hAnsi="Times New Roman" w:cs="Times New Roman"/>
          <w:b/>
        </w:rPr>
      </w:pPr>
    </w:p>
    <w:p w:rsidR="009D746B" w:rsidRDefault="009D746B">
      <w:pPr>
        <w:spacing w:after="0" w:line="240" w:lineRule="auto"/>
        <w:rPr>
          <w:rFonts w:ascii="Times New Roman" w:hAnsi="Times New Roman" w:cs="Times New Roman"/>
          <w:b/>
        </w:rPr>
      </w:pPr>
    </w:p>
    <w:p w:rsidR="009D746B" w:rsidRDefault="009E0C67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9D746B" w:rsidRDefault="009D746B">
      <w:pPr>
        <w:spacing w:after="0" w:line="240" w:lineRule="auto"/>
        <w:rPr>
          <w:rFonts w:ascii="Times New Roman" w:hAnsi="Times New Roman" w:cs="Times New Roman"/>
          <w:b/>
        </w:rPr>
      </w:pPr>
    </w:p>
    <w:p w:rsidR="009D746B" w:rsidRDefault="009D746B">
      <w:pPr>
        <w:spacing w:after="0" w:line="240" w:lineRule="auto"/>
        <w:rPr>
          <w:rFonts w:ascii="Times New Roman" w:hAnsi="Times New Roman" w:cs="Times New Roman"/>
          <w:b/>
        </w:rPr>
      </w:pPr>
    </w:p>
    <w:p w:rsidR="009D746B" w:rsidRDefault="009E0C6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A presente emenda visa incluir a recomposição de áreas verdes degradadas em nosso município, a partir de intervenções fundiárias. Esta medida é essencial para a promoção de um ambiente urbano sustentável e para a melhoria da qualidade de vida. </w:t>
      </w:r>
    </w:p>
    <w:sectPr w:rsidR="009D746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C67" w:rsidRDefault="009E0C67">
      <w:pPr>
        <w:spacing w:line="240" w:lineRule="auto"/>
      </w:pPr>
      <w:r>
        <w:separator/>
      </w:r>
    </w:p>
  </w:endnote>
  <w:endnote w:type="continuationSeparator" w:id="0">
    <w:p w:rsidR="009E0C67" w:rsidRDefault="009E0C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C67" w:rsidRDefault="009E0C67">
      <w:pPr>
        <w:spacing w:after="0"/>
      </w:pPr>
      <w:r>
        <w:separator/>
      </w:r>
    </w:p>
  </w:footnote>
  <w:footnote w:type="continuationSeparator" w:id="0">
    <w:p w:rsidR="009E0C67" w:rsidRDefault="009E0C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46B" w:rsidRDefault="009E0C67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17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D746B" w:rsidRDefault="009E0C67">
    <w:pPr>
      <w:pStyle w:val="Cabealho"/>
      <w:rPr>
        <w:rFonts w:ascii="Times New Roman" w:hAnsi="Times New Roman" w:cs="Times New Roman"/>
      </w:rPr>
    </w:pPr>
    <w:r>
      <w:tab/>
    </w:r>
    <w:r>
      <w:rPr>
        <w:rFonts w:ascii="Times New Roman" w:hAnsi="Times New Roman" w:cs="Times New Roman"/>
      </w:rPr>
      <w:t>CÂMARA MUNICIPAL DE NITERÓI</w:t>
    </w:r>
  </w:p>
  <w:p w:rsidR="009D746B" w:rsidRDefault="009E0C67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ROBERTO FERNANDES JALES – BETO DA PIPA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371CB"/>
    <w:rsid w:val="00144D93"/>
    <w:rsid w:val="00157818"/>
    <w:rsid w:val="001867EB"/>
    <w:rsid w:val="00237F44"/>
    <w:rsid w:val="00251CA8"/>
    <w:rsid w:val="002914F3"/>
    <w:rsid w:val="003E0641"/>
    <w:rsid w:val="003E1ED9"/>
    <w:rsid w:val="0042157F"/>
    <w:rsid w:val="004A3E1A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839F8"/>
    <w:rsid w:val="00791D76"/>
    <w:rsid w:val="0080797F"/>
    <w:rsid w:val="0083258F"/>
    <w:rsid w:val="00915FCC"/>
    <w:rsid w:val="00951B78"/>
    <w:rsid w:val="009D746B"/>
    <w:rsid w:val="009E0C67"/>
    <w:rsid w:val="009F2AEB"/>
    <w:rsid w:val="00A503AB"/>
    <w:rsid w:val="00A80C02"/>
    <w:rsid w:val="00B319D7"/>
    <w:rsid w:val="00B63082"/>
    <w:rsid w:val="00B63D25"/>
    <w:rsid w:val="00BE708A"/>
    <w:rsid w:val="00C40895"/>
    <w:rsid w:val="00C62726"/>
    <w:rsid w:val="00CB296A"/>
    <w:rsid w:val="00CB3705"/>
    <w:rsid w:val="00CD3CEE"/>
    <w:rsid w:val="00D44F71"/>
    <w:rsid w:val="00D45F09"/>
    <w:rsid w:val="00E30945"/>
    <w:rsid w:val="00E35F1F"/>
    <w:rsid w:val="00EF6E25"/>
    <w:rsid w:val="00F002E4"/>
    <w:rsid w:val="00F604D2"/>
    <w:rsid w:val="00F81EE3"/>
    <w:rsid w:val="00FE51A5"/>
    <w:rsid w:val="4699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5">
    <w:name w:val="heading 5"/>
    <w:basedOn w:val="Normal"/>
    <w:link w:val="Ttulo5Char"/>
    <w:uiPriority w:val="9"/>
    <w:qFormat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character" w:customStyle="1" w:styleId="Ttulo5Char">
    <w:name w:val="Título 5 Char"/>
    <w:basedOn w:val="Fontepargpadro"/>
    <w:link w:val="Ttulo5"/>
    <w:uiPriority w:val="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5">
    <w:name w:val="heading 5"/>
    <w:basedOn w:val="Normal"/>
    <w:link w:val="Ttulo5Char"/>
    <w:uiPriority w:val="9"/>
    <w:qFormat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character" w:customStyle="1" w:styleId="Ttulo5Char">
    <w:name w:val="Título 5 Char"/>
    <w:basedOn w:val="Fontepargpadro"/>
    <w:link w:val="Ttulo5"/>
    <w:uiPriority w:val="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1F74D-C1D3-4C9B-84A4-A1B23AD49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2</cp:revision>
  <cp:lastPrinted>2023-06-01T19:13:00Z</cp:lastPrinted>
  <dcterms:created xsi:type="dcterms:W3CDTF">2024-06-27T20:13:00Z</dcterms:created>
  <dcterms:modified xsi:type="dcterms:W3CDTF">2024-06-27T20:13:00Z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1046-12.2.0.17119</vt:lpwstr>
  </property>
  <property fmtid="{D5CDD505-2E9C-101B-9397-08002B2CF9AE}" pid="3" name="ICV">
    <vt:lpwstr>B3F53E1498994899AF5D07F157427031_13</vt:lpwstr>
  </property>
</Properties>
</file>