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193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after="0" w:line="240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Criação e equipagem de Laboratórios de Informática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both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  <w:t xml:space="preserve">Instalação, equipagem e manutenção dos Laboratórios de Informática nas unidades escolares da Rede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Laboratórios criados e equipados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R$ 4.000.000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COMPANHIA DE LIMPEZA DE NITEROI - 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36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Segundo dados fornecidos pelo Sindicato Estadual dos Profissionais da Educação (SEPE), há carência de salas de informática no município de Niterói. Não haverá igualdade de oportunidades no desenvolvimento educacional, social e profissional dos jovens com abismos de desigualdades de oportunidades.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Durante visitas realizadas, fica claro o déficit que a Rede Municipal tem quanto a efetivação de políticas voltadas para o uso de recursos tecnológicos. Uma realidade marcante é a presença de laboratórios organizados em seu espaço físico mas que carecem de computadores para o uso diário. Os estudantes das escolas municipais precisam ter acesso a salas de informática de qualidade.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urgente a informatização no ensino, objetivando criar formas de aperfeiçoamento a esta prática como proposta para a melhoria do ensino em todas as modalidades. </w:t>
      </w:r>
      <w:r w:rsidDel="00000000" w:rsidR="00000000" w:rsidRPr="00000000">
        <w:rPr>
          <w:rFonts w:ascii="Times New Roman" w:cs="Times New Roman" w:eastAsia="Times New Roman" w:hAnsi="Times New Roman"/>
          <w:color w:val="28292b"/>
          <w:highlight w:val="white"/>
          <w:rtl w:val="0"/>
        </w:rPr>
        <w:t xml:space="preserve">Os laboratórios favorecem e podem realizar atividades onde os estudantes se engajem em aprender conceitos ligados aos temas escolares através do uso de jogos, tutoriais, exercício e prática e outras modalidades de software educacional e/ou objeto de aprendizagem que tem como principal objetivo transmitir informações.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Yf+pC7/6X4EHKLAix5c7uf5Mpw==">CgMxLjAyCGguZ2pkZ3hzMghoLmdqZGd4czgAciExbm9RbHpKa1pkS3hGaXU2ZnBHT2p1cG5ROXdhYUg0WS0=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