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214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Construção e manutenção de área para socialização e recreação animal de cães (PARCÃO) no Centro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Implantação de área destinada à socialização e ao lazer de cães na área central da cidade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FINALISTICA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URBANISMO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MEIO AMB, REC. HÍDRICOS E SUSTENTABILIDADE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INFRA-ESTRUTURA URBANA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2.10937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Parcão construído e mantido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R$ 46.858.931,86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6.000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2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processo de socialização de cães é mundialmente reconhecido como um método eficaz para prevenir problemas de comportamento e proteger a saúde do animal. As áreas específicas para cães conviverem entre si com segurança e higiene adequadas, têm sido cada vez mais solicitadas nas mais diversas regiões do país. Em Niterói isso não é diferente. Contudo, o município possui poucos locais . Portanto, há uma enorme demanda reprimida para a construção de espaços de convívio para esses animais domésticos tão importantes para a nossa sociedade.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GABINETE DO VEREADOR PROFESSOR TULIO</w:t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7IGQmAg7rVV2Tcr2n+ASywHo9g==">CgMxLjAyCGguZ2pkZ3hzOAByITFwaHNWRTcxNjZiVGNEWlZuZWgxV1N0aUFwQjV4aEpWcg==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